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65AE08" w14:textId="58DFA466" w:rsidR="0015552B" w:rsidRDefault="00910502">
      <w:pPr>
        <w:pStyle w:val="3GPPHeader"/>
        <w:spacing w:after="60"/>
        <w:rPr>
          <w:sz w:val="28"/>
          <w:szCs w:val="28"/>
          <w:highlight w:val="yellow"/>
        </w:rPr>
      </w:pPr>
      <w:r>
        <w:t>3GPP TSG-RAN WG2</w:t>
      </w:r>
      <w:r w:rsidR="00737BBD">
        <w:t xml:space="preserve"> Meeting</w:t>
      </w:r>
      <w:bookmarkStart w:id="0" w:name="_GoBack"/>
      <w:bookmarkEnd w:id="0"/>
      <w:r>
        <w:t xml:space="preserve"> #116bis-e</w:t>
      </w:r>
      <w:r>
        <w:tab/>
      </w:r>
      <w:r w:rsidR="00BD251A" w:rsidRPr="00BD251A">
        <w:rPr>
          <w:sz w:val="28"/>
          <w:szCs w:val="28"/>
        </w:rPr>
        <w:t>R2-22</w:t>
      </w:r>
      <w:r w:rsidR="00C226A4">
        <w:rPr>
          <w:sz w:val="28"/>
          <w:szCs w:val="28"/>
        </w:rPr>
        <w:t>00966</w:t>
      </w:r>
    </w:p>
    <w:p w14:paraId="42D267D6" w14:textId="6F6A4661" w:rsidR="0015552B" w:rsidRDefault="00910502">
      <w:pPr>
        <w:pStyle w:val="3GPPHeader"/>
      </w:pPr>
      <w:r>
        <w:t>Electronic meeting, 1</w:t>
      </w:r>
      <w:r w:rsidR="00BB7CD4">
        <w:t>7</w:t>
      </w:r>
      <w:r>
        <w:rPr>
          <w:vertAlign w:val="superscript"/>
        </w:rPr>
        <w:t>th</w:t>
      </w:r>
      <w:r>
        <w:t xml:space="preserve"> – 25</w:t>
      </w:r>
      <w:r>
        <w:rPr>
          <w:vertAlign w:val="superscript"/>
        </w:rPr>
        <w:t>th</w:t>
      </w:r>
      <w:r>
        <w:t xml:space="preserve"> January 2022</w:t>
      </w:r>
    </w:p>
    <w:p w14:paraId="1CE64B0B" w14:textId="77777777" w:rsidR="0015552B" w:rsidRDefault="00910502">
      <w:pPr>
        <w:pStyle w:val="3GPPHeader"/>
        <w:rPr>
          <w:sz w:val="22"/>
          <w:szCs w:val="22"/>
          <w:lang w:val="en-US"/>
        </w:rPr>
      </w:pPr>
      <w:r>
        <w:rPr>
          <w:sz w:val="22"/>
          <w:szCs w:val="22"/>
          <w:lang w:val="en-US"/>
        </w:rPr>
        <w:t>Agenda Item:</w:t>
      </w:r>
      <w:r>
        <w:rPr>
          <w:sz w:val="22"/>
          <w:szCs w:val="22"/>
          <w:lang w:val="en-US"/>
        </w:rPr>
        <w:tab/>
        <w:t>8.13.2.1</w:t>
      </w:r>
    </w:p>
    <w:p w14:paraId="49D9B7B7" w14:textId="2A3A9307" w:rsidR="0015552B" w:rsidRDefault="00910502">
      <w:pPr>
        <w:pStyle w:val="3GPPHeader"/>
        <w:rPr>
          <w:sz w:val="22"/>
          <w:szCs w:val="22"/>
        </w:rPr>
      </w:pPr>
      <w:r>
        <w:rPr>
          <w:sz w:val="22"/>
          <w:szCs w:val="22"/>
        </w:rPr>
        <w:t>Source:</w:t>
      </w:r>
      <w:r>
        <w:rPr>
          <w:sz w:val="22"/>
          <w:szCs w:val="22"/>
        </w:rPr>
        <w:tab/>
      </w:r>
      <w:r w:rsidR="0090083C">
        <w:rPr>
          <w:sz w:val="22"/>
          <w:szCs w:val="22"/>
        </w:rPr>
        <w:t>Huawei, HiSilicon</w:t>
      </w:r>
    </w:p>
    <w:p w14:paraId="4069D5B3" w14:textId="78A7199F" w:rsidR="0015552B" w:rsidRDefault="00910502">
      <w:pPr>
        <w:pStyle w:val="3GPPHeader"/>
        <w:rPr>
          <w:sz w:val="22"/>
          <w:szCs w:val="22"/>
        </w:rPr>
      </w:pPr>
      <w:r>
        <w:rPr>
          <w:sz w:val="22"/>
          <w:szCs w:val="22"/>
        </w:rPr>
        <w:t>Title:</w:t>
      </w:r>
      <w:r>
        <w:rPr>
          <w:sz w:val="22"/>
          <w:szCs w:val="22"/>
        </w:rPr>
        <w:tab/>
      </w:r>
      <w:r w:rsidR="00183AA5" w:rsidRPr="00183AA5">
        <w:rPr>
          <w:sz w:val="22"/>
          <w:szCs w:val="22"/>
        </w:rPr>
        <w:t>Discussion on handover related SON aspects</w:t>
      </w:r>
    </w:p>
    <w:p w14:paraId="37381549" w14:textId="77777777" w:rsidR="0015552B" w:rsidRDefault="00910502">
      <w:pPr>
        <w:pStyle w:val="3GPPHeader"/>
      </w:pPr>
      <w:r>
        <w:rPr>
          <w:sz w:val="22"/>
          <w:szCs w:val="22"/>
        </w:rPr>
        <w:t>Document for:</w:t>
      </w:r>
      <w:r>
        <w:rPr>
          <w:sz w:val="22"/>
          <w:szCs w:val="22"/>
        </w:rPr>
        <w:tab/>
        <w:t>Discussion, Decision</w:t>
      </w:r>
    </w:p>
    <w:p w14:paraId="7D956283" w14:textId="77777777" w:rsidR="0015552B" w:rsidRDefault="00910502">
      <w:pPr>
        <w:pStyle w:val="1"/>
        <w:numPr>
          <w:ilvl w:val="0"/>
          <w:numId w:val="16"/>
        </w:numPr>
      </w:pPr>
      <w:r>
        <w:t xml:space="preserve"> Introduction</w:t>
      </w:r>
    </w:p>
    <w:p w14:paraId="55D8210E" w14:textId="069E8395" w:rsidR="00A2646E" w:rsidRDefault="00910502">
      <w:pPr>
        <w:pStyle w:val="a6"/>
      </w:pPr>
      <w:bookmarkStart w:id="1" w:name="_Ref178064866"/>
      <w:r>
        <w:t>This contribution</w:t>
      </w:r>
      <w:r w:rsidR="00392E5C">
        <w:t xml:space="preserve"> is to discuss open issues for Rel-17 SON, based on the email discussion report</w:t>
      </w:r>
      <w:r w:rsidR="00F40576">
        <w:t xml:space="preserve"> [1]</w:t>
      </w:r>
      <w:r w:rsidR="00392E5C">
        <w:t>.</w:t>
      </w:r>
    </w:p>
    <w:p w14:paraId="6C0E8737" w14:textId="77777777" w:rsidR="0015552B" w:rsidRDefault="00910502">
      <w:pPr>
        <w:pStyle w:val="1"/>
        <w:numPr>
          <w:ilvl w:val="0"/>
          <w:numId w:val="16"/>
        </w:numPr>
      </w:pPr>
      <w:r>
        <w:tab/>
        <w:t>Discussion</w:t>
      </w:r>
      <w:bookmarkEnd w:id="1"/>
    </w:p>
    <w:p w14:paraId="04663601" w14:textId="77777777" w:rsidR="0015552B" w:rsidRDefault="00910502">
      <w:pPr>
        <w:rPr>
          <w:rFonts w:ascii="Arial" w:eastAsia="MS Mincho" w:hAnsi="Arial"/>
          <w:szCs w:val="24"/>
          <w:lang w:val="en-US" w:eastAsia="zh-CN"/>
        </w:rPr>
      </w:pPr>
      <w:r>
        <w:rPr>
          <w:rFonts w:ascii="Arial" w:eastAsia="MS Mincho" w:hAnsi="Arial"/>
          <w:szCs w:val="24"/>
          <w:lang w:val="en-US" w:eastAsia="zh-CN"/>
        </w:rPr>
        <w:t>In the following sections, we discuss for each topic the pending issues from previous meetings, as well as the editor´s note captured in the current version of the TS 38.331 running CR.</w:t>
      </w:r>
    </w:p>
    <w:p w14:paraId="603282ED" w14:textId="77777777" w:rsidR="0015552B" w:rsidRDefault="00910502">
      <w:pPr>
        <w:pStyle w:val="21"/>
        <w:numPr>
          <w:ilvl w:val="1"/>
          <w:numId w:val="17"/>
        </w:numPr>
      </w:pPr>
      <w:r>
        <w:t>CHO/DAPS related</w:t>
      </w:r>
    </w:p>
    <w:p w14:paraId="0CD5B1A4" w14:textId="77777777" w:rsidR="0015552B" w:rsidRDefault="00910502">
      <w:pPr>
        <w:pStyle w:val="31"/>
      </w:pPr>
      <w:r>
        <w:t>2.1.1 Open issues from running CR</w:t>
      </w:r>
    </w:p>
    <w:p w14:paraId="3B9EC6EB" w14:textId="634A6B3B" w:rsidR="007B3EFD" w:rsidRDefault="00C9242F">
      <w:pPr>
        <w:jc w:val="both"/>
        <w:rPr>
          <w:rFonts w:ascii="Arial" w:hAnsi="Arial" w:cs="Arial"/>
          <w:lang w:eastAsia="zh-CN"/>
        </w:rPr>
      </w:pPr>
      <w:r>
        <w:rPr>
          <w:rFonts w:ascii="Arial" w:hAnsi="Arial" w:cs="Arial" w:hint="eastAsia"/>
          <w:lang w:eastAsia="zh-CN"/>
        </w:rPr>
        <w:t>F</w:t>
      </w:r>
      <w:r>
        <w:rPr>
          <w:rFonts w:ascii="Arial" w:hAnsi="Arial" w:cs="Arial"/>
          <w:lang w:eastAsia="zh-CN"/>
        </w:rPr>
        <w:t>or the following proposal, we think it works for some cases</w:t>
      </w:r>
      <w:r w:rsidR="003E6D26">
        <w:rPr>
          <w:rFonts w:ascii="Arial" w:hAnsi="Arial" w:cs="Arial"/>
          <w:lang w:eastAsia="zh-CN"/>
        </w:rPr>
        <w:t xml:space="preserve"> (e.g. legacy HO/DAPS HO + CHO)</w:t>
      </w:r>
      <w:r>
        <w:rPr>
          <w:rFonts w:ascii="Arial" w:hAnsi="Arial" w:cs="Arial"/>
          <w:lang w:eastAsia="zh-CN"/>
        </w:rPr>
        <w:t>. However, for CHO configuration and CHO failure case</w:t>
      </w:r>
      <w:r w:rsidR="00736C9B">
        <w:rPr>
          <w:rFonts w:ascii="Arial" w:hAnsi="Arial" w:cs="Arial"/>
          <w:lang w:eastAsia="zh-CN"/>
        </w:rPr>
        <w:t xml:space="preserve"> (e.g. CHO + CHO)</w:t>
      </w:r>
      <w:r>
        <w:rPr>
          <w:rFonts w:ascii="Arial" w:hAnsi="Arial" w:cs="Arial"/>
          <w:lang w:eastAsia="zh-CN"/>
        </w:rPr>
        <w:t xml:space="preserve">, </w:t>
      </w:r>
      <w:r w:rsidRPr="00C9242F">
        <w:rPr>
          <w:rFonts w:ascii="Arial" w:hAnsi="Arial" w:cs="Arial"/>
          <w:lang w:eastAsia="zh-CN"/>
        </w:rPr>
        <w:t xml:space="preserve">the timeSinceCHOReconfig refers to the time between CHO </w:t>
      </w:r>
      <w:r w:rsidR="003E6D26">
        <w:rPr>
          <w:rFonts w:ascii="Arial" w:hAnsi="Arial" w:cs="Arial"/>
          <w:lang w:eastAsia="zh-CN"/>
        </w:rPr>
        <w:t>configuration</w:t>
      </w:r>
      <w:r w:rsidRPr="00C9242F">
        <w:rPr>
          <w:rFonts w:ascii="Arial" w:hAnsi="Arial" w:cs="Arial"/>
          <w:lang w:eastAsia="zh-CN"/>
        </w:rPr>
        <w:t xml:space="preserve"> in cell A and exe</w:t>
      </w:r>
      <w:r w:rsidR="0087253E">
        <w:rPr>
          <w:rFonts w:ascii="Arial" w:hAnsi="Arial" w:cs="Arial"/>
          <w:lang w:eastAsia="zh-CN"/>
        </w:rPr>
        <w:t>cution</w:t>
      </w:r>
      <w:r w:rsidRPr="00C9242F">
        <w:rPr>
          <w:rFonts w:ascii="Arial" w:hAnsi="Arial" w:cs="Arial"/>
          <w:lang w:eastAsia="zh-CN"/>
        </w:rPr>
        <w:t xml:space="preserve"> in cell A</w:t>
      </w:r>
      <w:r w:rsidR="003E6D26">
        <w:rPr>
          <w:rFonts w:ascii="Arial" w:hAnsi="Arial" w:cs="Arial"/>
          <w:lang w:eastAsia="zh-CN"/>
        </w:rPr>
        <w:t xml:space="preserve"> based on the latest running 38.331 CR for SON</w:t>
      </w:r>
      <w:r>
        <w:rPr>
          <w:rFonts w:ascii="Arial" w:hAnsi="Arial" w:cs="Arial"/>
          <w:lang w:eastAsia="zh-CN"/>
        </w:rPr>
        <w:t>, whi</w:t>
      </w:r>
      <w:r w:rsidR="003E6D26">
        <w:rPr>
          <w:rFonts w:ascii="Arial" w:hAnsi="Arial" w:cs="Arial"/>
          <w:lang w:eastAsia="zh-CN"/>
        </w:rPr>
        <w:t>ch is different from option A, i.e. between the RLF in a given cell and the latest CHO configuration received while connected to that cell.</w:t>
      </w:r>
      <w:r w:rsidR="007B3EFD">
        <w:rPr>
          <w:rFonts w:ascii="Arial" w:hAnsi="Arial" w:cs="Arial"/>
          <w:lang w:eastAsia="zh-CN"/>
        </w:rPr>
        <w:t xml:space="preserve"> In addition, t</w:t>
      </w:r>
      <w:r w:rsidR="007B3EFD" w:rsidRPr="007B3EFD">
        <w:rPr>
          <w:rFonts w:ascii="Arial" w:hAnsi="Arial" w:cs="Arial"/>
          <w:lang w:eastAsia="zh-CN"/>
        </w:rPr>
        <w:t>he timeConnFailure refers to the time between CHO execution in cell A and the RLF in Cell B.</w:t>
      </w:r>
    </w:p>
    <w:p w14:paraId="6CB4FBB3" w14:textId="3B13BBE5" w:rsidR="004D2FAA" w:rsidRPr="00FB1F87" w:rsidRDefault="004D2FAA" w:rsidP="004D2FAA">
      <w:pPr>
        <w:pStyle w:val="Proposal"/>
        <w:rPr>
          <w:rFonts w:eastAsia="MS Mincho"/>
          <w:iCs/>
          <w:szCs w:val="24"/>
          <w:highlight w:val="yellow"/>
          <w:lang w:val="en-US"/>
        </w:rPr>
      </w:pPr>
      <w:bookmarkStart w:id="2" w:name="_Toc90578189"/>
      <w:r w:rsidRPr="00FB1F87">
        <w:rPr>
          <w:rFonts w:eastAsia="MS Mincho"/>
          <w:iCs/>
          <w:szCs w:val="24"/>
          <w:highlight w:val="yellow"/>
          <w:lang w:val="en-US"/>
        </w:rPr>
        <w:t>In case the UE experiences an RLF in a cell after being configured with CHO configuration</w:t>
      </w:r>
      <w:r w:rsidR="005F5975" w:rsidRPr="00FB1F87">
        <w:rPr>
          <w:rFonts w:eastAsia="MS Mincho"/>
          <w:iCs/>
          <w:szCs w:val="24"/>
          <w:highlight w:val="yellow"/>
          <w:lang w:val="en-US"/>
        </w:rPr>
        <w:t xml:space="preserve"> in that cell (i.e., RLF in source while having CHO config)</w:t>
      </w:r>
      <w:r w:rsidRPr="00FB1F87">
        <w:rPr>
          <w:rFonts w:eastAsia="MS Mincho"/>
          <w:iCs/>
          <w:szCs w:val="24"/>
          <w:highlight w:val="yellow"/>
          <w:lang w:val="en-US"/>
        </w:rPr>
        <w:t>, the UE shall log in the RLF-Report</w:t>
      </w:r>
      <w:r w:rsidR="007E2FAD" w:rsidRPr="00FB1F87">
        <w:rPr>
          <w:rFonts w:eastAsia="MS Mincho"/>
          <w:iCs/>
          <w:szCs w:val="24"/>
          <w:highlight w:val="yellow"/>
          <w:lang w:val="en-US"/>
        </w:rPr>
        <w:t>,</w:t>
      </w:r>
      <w:r w:rsidRPr="00FB1F87">
        <w:rPr>
          <w:rFonts w:eastAsia="MS Mincho"/>
          <w:iCs/>
          <w:szCs w:val="24"/>
          <w:highlight w:val="yellow"/>
          <w:lang w:val="en-US"/>
        </w:rPr>
        <w:t xml:space="preserve"> the already </w:t>
      </w:r>
      <w:r w:rsidR="00880A89" w:rsidRPr="00FB1F87">
        <w:rPr>
          <w:rFonts w:eastAsia="MS Mincho"/>
          <w:iCs/>
          <w:szCs w:val="24"/>
          <w:highlight w:val="yellow"/>
          <w:lang w:val="en-US"/>
        </w:rPr>
        <w:t>agreed</w:t>
      </w:r>
      <w:r w:rsidRPr="00FB1F87">
        <w:rPr>
          <w:rFonts w:eastAsia="MS Mincho"/>
          <w:iCs/>
          <w:szCs w:val="24"/>
          <w:highlight w:val="yellow"/>
          <w:lang w:val="en-US"/>
        </w:rPr>
        <w:t xml:space="preserve"> timeSinceCHOReconfig </w:t>
      </w:r>
      <w:r w:rsidR="00880A89" w:rsidRPr="00FB1F87">
        <w:rPr>
          <w:rFonts w:eastAsia="MS Mincho"/>
          <w:iCs/>
          <w:szCs w:val="24"/>
          <w:highlight w:val="yellow"/>
          <w:lang w:val="en-US"/>
        </w:rPr>
        <w:t xml:space="preserve">which represents in this case </w:t>
      </w:r>
      <w:r w:rsidRPr="00FB1F87">
        <w:rPr>
          <w:rFonts w:eastAsia="MS Mincho"/>
          <w:iCs/>
          <w:szCs w:val="24"/>
          <w:highlight w:val="yellow"/>
          <w:lang w:val="en-US"/>
        </w:rPr>
        <w:t xml:space="preserve">the time elapsed between the RLF </w:t>
      </w:r>
      <w:r w:rsidR="00880A89" w:rsidRPr="00FB1F87">
        <w:rPr>
          <w:rFonts w:eastAsia="MS Mincho"/>
          <w:iCs/>
          <w:szCs w:val="24"/>
          <w:highlight w:val="yellow"/>
          <w:lang w:val="en-US"/>
        </w:rPr>
        <w:t xml:space="preserve">in that cell and </w:t>
      </w:r>
      <w:r w:rsidRPr="00FB1F87">
        <w:rPr>
          <w:rFonts w:eastAsia="MS Mincho"/>
          <w:iCs/>
          <w:szCs w:val="24"/>
          <w:highlight w:val="yellow"/>
          <w:lang w:val="en-US"/>
        </w:rPr>
        <w:t xml:space="preserve">the latest </w:t>
      </w:r>
      <w:r w:rsidR="00880A89" w:rsidRPr="00FB1F87">
        <w:rPr>
          <w:rFonts w:eastAsia="MS Mincho"/>
          <w:iCs/>
          <w:szCs w:val="24"/>
          <w:highlight w:val="yellow"/>
          <w:lang w:val="en-US"/>
        </w:rPr>
        <w:t xml:space="preserve">received </w:t>
      </w:r>
      <w:r w:rsidRPr="00FB1F87">
        <w:rPr>
          <w:rFonts w:eastAsia="MS Mincho"/>
          <w:iCs/>
          <w:szCs w:val="24"/>
          <w:highlight w:val="yellow"/>
          <w:lang w:val="en-US"/>
        </w:rPr>
        <w:t>CHO configuration</w:t>
      </w:r>
      <w:r w:rsidR="00880A89" w:rsidRPr="00FB1F87">
        <w:rPr>
          <w:rFonts w:eastAsia="MS Mincho"/>
          <w:iCs/>
          <w:szCs w:val="24"/>
          <w:highlight w:val="yellow"/>
          <w:lang w:val="en-US"/>
        </w:rPr>
        <w:t xml:space="preserve"> while connected to that cell (6/12)</w:t>
      </w:r>
      <w:bookmarkEnd w:id="2"/>
    </w:p>
    <w:p w14:paraId="6F0A728B" w14:textId="7F374B6F" w:rsidR="004D2FAA" w:rsidRPr="00880A89" w:rsidRDefault="004D2FAA" w:rsidP="00880A89">
      <w:pPr>
        <w:pStyle w:val="Proposal"/>
        <w:numPr>
          <w:ilvl w:val="1"/>
          <w:numId w:val="10"/>
        </w:numPr>
        <w:rPr>
          <w:rFonts w:eastAsia="MS Mincho"/>
          <w:iCs/>
          <w:szCs w:val="24"/>
          <w:lang w:val="en-US"/>
        </w:rPr>
      </w:pPr>
      <w:bookmarkStart w:id="3" w:name="_Toc90578190"/>
      <w:r w:rsidRPr="00FB1F87">
        <w:rPr>
          <w:rFonts w:eastAsia="MS Mincho"/>
          <w:iCs/>
          <w:szCs w:val="24"/>
          <w:highlight w:val="yellow"/>
          <w:lang w:val="en-US"/>
        </w:rPr>
        <w:t>If the above</w:t>
      </w:r>
      <w:r w:rsidR="00880A89" w:rsidRPr="00FB1F87">
        <w:rPr>
          <w:rFonts w:eastAsia="MS Mincho"/>
          <w:iCs/>
          <w:szCs w:val="24"/>
          <w:highlight w:val="yellow"/>
          <w:lang w:val="en-US"/>
        </w:rPr>
        <w:t xml:space="preserve"> is not agreeble, RAN2 to discuss alternatives on how to represent in the RLF-Report the time between CHO configuration in a cell, and RLF in the same cell before </w:t>
      </w:r>
      <w:r w:rsidR="005B6706" w:rsidRPr="00FB1F87">
        <w:rPr>
          <w:rFonts w:eastAsia="MS Mincho"/>
          <w:iCs/>
          <w:szCs w:val="24"/>
          <w:highlight w:val="yellow"/>
          <w:lang w:val="en-US"/>
        </w:rPr>
        <w:t>C</w:t>
      </w:r>
      <w:r w:rsidR="00880A89" w:rsidRPr="00FB1F87">
        <w:rPr>
          <w:rFonts w:eastAsia="MS Mincho"/>
          <w:iCs/>
          <w:szCs w:val="24"/>
          <w:highlight w:val="yellow"/>
          <w:lang w:val="en-US"/>
        </w:rPr>
        <w:t>HO ex</w:t>
      </w:r>
      <w:r w:rsidR="000E4966" w:rsidRPr="00FB1F87">
        <w:rPr>
          <w:rFonts w:eastAsia="MS Mincho"/>
          <w:iCs/>
          <w:szCs w:val="24"/>
          <w:highlight w:val="yellow"/>
          <w:lang w:val="en-US"/>
        </w:rPr>
        <w:t>e</w:t>
      </w:r>
      <w:r w:rsidR="00880A89" w:rsidRPr="00FB1F87">
        <w:rPr>
          <w:rFonts w:eastAsia="MS Mincho"/>
          <w:iCs/>
          <w:szCs w:val="24"/>
          <w:highlight w:val="yellow"/>
          <w:lang w:val="en-US"/>
        </w:rPr>
        <w:t>cution</w:t>
      </w:r>
      <w:r w:rsidR="000E4966" w:rsidRPr="00FB1F87">
        <w:rPr>
          <w:rFonts w:eastAsia="MS Mincho"/>
          <w:iCs/>
          <w:szCs w:val="24"/>
          <w:highlight w:val="yellow"/>
          <w:lang w:val="en-US"/>
        </w:rPr>
        <w:t xml:space="preserve"> initiation</w:t>
      </w:r>
      <w:r w:rsidR="005B6706" w:rsidRPr="00FB1F87">
        <w:rPr>
          <w:rFonts w:eastAsia="MS Mincho"/>
          <w:iCs/>
          <w:szCs w:val="24"/>
          <w:highlight w:val="yellow"/>
          <w:lang w:val="en-US"/>
        </w:rPr>
        <w:t>.</w:t>
      </w:r>
      <w:bookmarkEnd w:id="3"/>
    </w:p>
    <w:p w14:paraId="6989FCEE" w14:textId="77777777" w:rsidR="005B2241" w:rsidRDefault="005B2241">
      <w:pPr>
        <w:jc w:val="both"/>
        <w:rPr>
          <w:rFonts w:ascii="Arial" w:eastAsiaTheme="minorEastAsia" w:hAnsi="Arial" w:cs="Arial"/>
        </w:rPr>
      </w:pPr>
    </w:p>
    <w:p w14:paraId="0E22A339" w14:textId="384A6182" w:rsidR="00621AA7" w:rsidRPr="00621AA7" w:rsidRDefault="00621AA7" w:rsidP="00621AA7">
      <w:pPr>
        <w:rPr>
          <w:rFonts w:ascii="Arial" w:hAnsi="Arial" w:cs="Arial"/>
          <w:lang w:eastAsia="zh-CN"/>
        </w:rPr>
      </w:pPr>
      <w:r>
        <w:rPr>
          <w:rFonts w:ascii="Arial" w:hAnsi="Arial" w:cs="Arial"/>
          <w:lang w:eastAsia="zh-CN"/>
        </w:rPr>
        <w:t xml:space="preserve">Here we provide an example. </w:t>
      </w:r>
      <w:r w:rsidRPr="00621AA7">
        <w:rPr>
          <w:rFonts w:ascii="Arial" w:hAnsi="Arial" w:cs="Arial"/>
          <w:lang w:eastAsia="zh-CN"/>
        </w:rPr>
        <w:t xml:space="preserve">As illustrated in </w:t>
      </w:r>
      <w:r w:rsidR="0002316E">
        <w:rPr>
          <w:rFonts w:ascii="Arial" w:hAnsi="Arial" w:cs="Arial"/>
          <w:lang w:eastAsia="zh-CN"/>
        </w:rPr>
        <w:t>Figure 1</w:t>
      </w:r>
      <w:r w:rsidRPr="00621AA7">
        <w:rPr>
          <w:rFonts w:ascii="Arial" w:hAnsi="Arial" w:cs="Arial"/>
          <w:lang w:eastAsia="zh-CN"/>
        </w:rPr>
        <w:t xml:space="preserve">, the UE performs CHO execution from cell A into the current serving cell B. Shortly, the UE receives CHO configuration from cell B but fails to trigger the CHO execution condition before detecting RLF in cell B. </w:t>
      </w:r>
      <w:r w:rsidR="00BB1B73">
        <w:rPr>
          <w:rFonts w:ascii="Arial" w:hAnsi="Arial" w:cs="Arial"/>
          <w:lang w:eastAsia="zh-CN"/>
        </w:rPr>
        <w:t xml:space="preserve">According to the current definition of </w:t>
      </w:r>
      <w:r w:rsidR="00BB1B73">
        <w:rPr>
          <w:rFonts w:ascii="Arial" w:hAnsi="Arial" w:cs="Arial"/>
          <w:i/>
          <w:lang w:eastAsia="zh-CN"/>
        </w:rPr>
        <w:t>timeSinceCHOReconfig</w:t>
      </w:r>
      <w:r w:rsidR="00BB1B73">
        <w:rPr>
          <w:rFonts w:ascii="Arial" w:hAnsi="Arial" w:cs="Arial"/>
          <w:lang w:eastAsia="zh-CN"/>
        </w:rPr>
        <w:t>, it will</w:t>
      </w:r>
      <w:r w:rsidRPr="00621AA7">
        <w:rPr>
          <w:rFonts w:ascii="Arial" w:hAnsi="Arial" w:cs="Arial"/>
          <w:lang w:eastAsia="zh-CN"/>
        </w:rPr>
        <w:t xml:space="preserve"> be include</w:t>
      </w:r>
      <w:r w:rsidR="00942235">
        <w:rPr>
          <w:rFonts w:ascii="Arial" w:hAnsi="Arial" w:cs="Arial"/>
          <w:lang w:eastAsia="zh-CN"/>
        </w:rPr>
        <w:t>d</w:t>
      </w:r>
      <w:r w:rsidRPr="00621AA7">
        <w:rPr>
          <w:rFonts w:ascii="Arial" w:hAnsi="Arial" w:cs="Arial"/>
          <w:lang w:eastAsia="zh-CN"/>
        </w:rPr>
        <w:t xml:space="preserve"> in the RLF report </w:t>
      </w:r>
      <w:r w:rsidR="00BB1B73">
        <w:rPr>
          <w:rFonts w:ascii="Arial" w:hAnsi="Arial" w:cs="Arial"/>
          <w:lang w:eastAsia="zh-CN"/>
        </w:rPr>
        <w:t xml:space="preserve">and it is </w:t>
      </w:r>
      <w:r w:rsidRPr="00621AA7">
        <w:rPr>
          <w:rFonts w:ascii="Arial" w:hAnsi="Arial" w:cs="Arial"/>
          <w:lang w:eastAsia="zh-CN"/>
        </w:rPr>
        <w:t xml:space="preserve">the time between CHO configuration reception in cell A and the CHO execution in cell A. </w:t>
      </w:r>
      <w:r w:rsidR="005F5D07">
        <w:rPr>
          <w:rFonts w:ascii="Arial" w:hAnsi="Arial" w:cs="Arial"/>
          <w:lang w:eastAsia="zh-CN"/>
        </w:rPr>
        <w:t>However, in order t</w:t>
      </w:r>
      <w:r w:rsidRPr="00621AA7">
        <w:rPr>
          <w:rFonts w:ascii="Arial" w:hAnsi="Arial" w:cs="Arial"/>
          <w:lang w:eastAsia="zh-CN"/>
        </w:rPr>
        <w:t xml:space="preserve">o indicate the time from the CHO configuration reception in cell B to the RLF in cell B, a new timer </w:t>
      </w:r>
      <w:r w:rsidR="00D3141D">
        <w:rPr>
          <w:rFonts w:ascii="Arial" w:hAnsi="Arial" w:cs="Arial"/>
          <w:lang w:eastAsia="zh-CN"/>
        </w:rPr>
        <w:t>is needed</w:t>
      </w:r>
      <w:r w:rsidRPr="00621AA7">
        <w:rPr>
          <w:rFonts w:ascii="Arial" w:hAnsi="Arial" w:cs="Arial"/>
          <w:lang w:eastAsia="zh-CN"/>
        </w:rPr>
        <w:t>.</w:t>
      </w:r>
    </w:p>
    <w:p w14:paraId="61DC8358" w14:textId="77777777" w:rsidR="00621AA7" w:rsidRPr="00621AA7" w:rsidRDefault="00621AA7" w:rsidP="00621AA7">
      <w:pPr>
        <w:jc w:val="center"/>
        <w:rPr>
          <w:rFonts w:ascii="Arial" w:hAnsi="Arial" w:cs="Arial"/>
          <w:lang w:eastAsia="zh-CN"/>
        </w:rPr>
      </w:pPr>
      <w:r w:rsidRPr="00621AA7">
        <w:rPr>
          <w:rFonts w:ascii="Arial" w:hAnsi="Arial" w:cs="Arial"/>
          <w:noProof/>
          <w:lang w:val="en-US" w:eastAsia="zh-CN"/>
        </w:rPr>
        <w:lastRenderedPageBreak/>
        <w:drawing>
          <wp:inline distT="0" distB="0" distL="0" distR="0" wp14:anchorId="317D6F1D" wp14:editId="341C73D8">
            <wp:extent cx="3885565" cy="225679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885714" cy="2257143"/>
                    </a:xfrm>
                    <a:prstGeom prst="rect">
                      <a:avLst/>
                    </a:prstGeom>
                  </pic:spPr>
                </pic:pic>
              </a:graphicData>
            </a:graphic>
          </wp:inline>
        </w:drawing>
      </w:r>
    </w:p>
    <w:p w14:paraId="0C37C67A" w14:textId="57A06260" w:rsidR="00621AA7" w:rsidRDefault="00621AA7" w:rsidP="00621AA7">
      <w:pPr>
        <w:jc w:val="center"/>
        <w:rPr>
          <w:rFonts w:ascii="Arial" w:eastAsiaTheme="minorEastAsia" w:hAnsi="Arial" w:cs="Arial"/>
        </w:rPr>
      </w:pPr>
      <w:r>
        <w:rPr>
          <w:rFonts w:ascii="Arial" w:hAnsi="Arial" w:cs="Arial"/>
          <w:lang w:eastAsia="zh-CN"/>
        </w:rPr>
        <w:t xml:space="preserve">Figure 1: </w:t>
      </w:r>
      <w:r w:rsidRPr="00621AA7">
        <w:rPr>
          <w:rFonts w:ascii="Arial" w:hAnsi="Arial" w:cs="Arial"/>
          <w:lang w:eastAsia="zh-CN"/>
        </w:rPr>
        <w:t>Multiple CHO configuration from different cells</w:t>
      </w:r>
    </w:p>
    <w:p w14:paraId="52C5ED04" w14:textId="77777777" w:rsidR="00621AA7" w:rsidRDefault="00621AA7">
      <w:pPr>
        <w:jc w:val="both"/>
        <w:rPr>
          <w:rFonts w:ascii="Arial" w:eastAsiaTheme="minorEastAsia" w:hAnsi="Arial" w:cs="Arial"/>
        </w:rPr>
      </w:pPr>
    </w:p>
    <w:p w14:paraId="671AA6FC" w14:textId="673F8143" w:rsidR="007B3EFD" w:rsidRPr="007B3EFD" w:rsidRDefault="007B3EFD">
      <w:pPr>
        <w:jc w:val="both"/>
        <w:rPr>
          <w:rFonts w:ascii="Arial" w:eastAsiaTheme="minorEastAsia" w:hAnsi="Arial" w:cs="Arial"/>
          <w:b/>
        </w:rPr>
      </w:pPr>
      <w:r w:rsidRPr="007B3EFD">
        <w:rPr>
          <w:rFonts w:ascii="Arial" w:eastAsia="等线" w:hAnsi="Arial" w:cs="Arial"/>
          <w:b/>
          <w:lang w:eastAsia="zh-CN"/>
        </w:rPr>
        <w:t>Proposal 1: Introduce a new timer between CHO configuration in a cell, and RLF in the same cell before CHO execution initiation.</w:t>
      </w:r>
    </w:p>
    <w:p w14:paraId="2E3BB67B" w14:textId="77777777" w:rsidR="00FB1F87" w:rsidRDefault="00FB1F87">
      <w:pPr>
        <w:jc w:val="both"/>
        <w:rPr>
          <w:rFonts w:ascii="Arial" w:eastAsiaTheme="minorEastAsia" w:hAnsi="Arial" w:cs="Arial"/>
        </w:rPr>
      </w:pPr>
    </w:p>
    <w:p w14:paraId="20680FD2" w14:textId="3F63F556" w:rsidR="00475583" w:rsidRPr="00475583" w:rsidRDefault="00475583" w:rsidP="00475583">
      <w:pPr>
        <w:rPr>
          <w:rFonts w:ascii="Arial" w:hAnsi="Arial" w:cs="Arial"/>
          <w:lang w:eastAsia="zh-CN"/>
        </w:rPr>
      </w:pPr>
      <w:r w:rsidRPr="00475583">
        <w:rPr>
          <w:rFonts w:ascii="Arial" w:hAnsi="Arial" w:cs="Arial"/>
          <w:lang w:eastAsia="zh-CN"/>
        </w:rPr>
        <w:t xml:space="preserve">In </w:t>
      </w:r>
      <w:r w:rsidR="00CB66A0" w:rsidRPr="00475583">
        <w:rPr>
          <w:rFonts w:ascii="Arial" w:hAnsi="Arial" w:cs="Arial"/>
          <w:lang w:eastAsia="zh-CN"/>
        </w:rPr>
        <w:t>addition</w:t>
      </w:r>
      <w:r w:rsidRPr="00475583">
        <w:rPr>
          <w:rFonts w:ascii="Arial" w:hAnsi="Arial" w:cs="Arial"/>
          <w:lang w:eastAsia="zh-CN"/>
        </w:rPr>
        <w:t xml:space="preserve">, it is also preferred for the UE to include the CHO configuration of cell B in the RLF Report. Optionally, it depends on UE implementation whether to include the CHO </w:t>
      </w:r>
      <w:r w:rsidR="00CB66A0" w:rsidRPr="00475583">
        <w:rPr>
          <w:rFonts w:ascii="Arial" w:hAnsi="Arial" w:cs="Arial"/>
          <w:lang w:eastAsia="zh-CN"/>
        </w:rPr>
        <w:t>configuration</w:t>
      </w:r>
      <w:r w:rsidRPr="00475583">
        <w:rPr>
          <w:rFonts w:ascii="Arial" w:hAnsi="Arial" w:cs="Arial"/>
          <w:lang w:eastAsia="zh-CN"/>
        </w:rPr>
        <w:t xml:space="preserve"> of cell A in the RLF Report. When the cell B receives the RLF Report and performs initial analysis, if this is too late CHO, the cell B can perform the root cause analysis and optimize the related mobility parameters based on the new timer and the CHO configuration of cell B from the RLF Report. Otherwise, if the cell A is the right node, the cell B can forward the RLF Report to cell A. If the CHO configuration of cell A is included, the cell A can also perform</w:t>
      </w:r>
      <w:r w:rsidR="00C62222">
        <w:rPr>
          <w:rFonts w:ascii="Arial" w:hAnsi="Arial" w:cs="Arial"/>
          <w:lang w:eastAsia="zh-CN"/>
        </w:rPr>
        <w:t xml:space="preserve"> optimizations on configuration parameters</w:t>
      </w:r>
      <w:r w:rsidRPr="00475583">
        <w:rPr>
          <w:rFonts w:ascii="Arial" w:hAnsi="Arial" w:cs="Arial"/>
          <w:lang w:eastAsia="zh-CN"/>
        </w:rPr>
        <w:t>.</w:t>
      </w:r>
    </w:p>
    <w:p w14:paraId="18687284" w14:textId="0F96AE15" w:rsidR="00475583" w:rsidRPr="00045A79" w:rsidRDefault="00475583" w:rsidP="00475583">
      <w:pPr>
        <w:rPr>
          <w:rFonts w:ascii="Arial" w:eastAsiaTheme="minorEastAsia" w:hAnsi="Arial" w:cs="Arial"/>
          <w:b/>
        </w:rPr>
      </w:pPr>
      <w:r w:rsidRPr="00045A79">
        <w:rPr>
          <w:rFonts w:ascii="Arial" w:hAnsi="Arial" w:cs="Arial"/>
          <w:b/>
          <w:lang w:eastAsia="zh-CN"/>
        </w:rPr>
        <w:t xml:space="preserve">Proposal </w:t>
      </w:r>
      <w:r w:rsidR="00045A79" w:rsidRPr="00045A79">
        <w:rPr>
          <w:rFonts w:ascii="Arial" w:hAnsi="Arial" w:cs="Arial"/>
          <w:b/>
          <w:lang w:eastAsia="zh-CN"/>
        </w:rPr>
        <w:t>2</w:t>
      </w:r>
      <w:r w:rsidRPr="00045A79">
        <w:rPr>
          <w:rFonts w:ascii="Arial" w:hAnsi="Arial" w:cs="Arial"/>
          <w:b/>
          <w:lang w:eastAsia="zh-CN"/>
        </w:rPr>
        <w:t>: The UE includes the CHO configuration of the cell where RLF is detected in the RLF Report.</w:t>
      </w:r>
    </w:p>
    <w:p w14:paraId="79FE008D" w14:textId="77777777" w:rsidR="00475583" w:rsidRDefault="00475583">
      <w:pPr>
        <w:jc w:val="both"/>
        <w:rPr>
          <w:rFonts w:ascii="Arial" w:eastAsiaTheme="minorEastAsia" w:hAnsi="Arial" w:cs="Arial"/>
        </w:rPr>
      </w:pPr>
    </w:p>
    <w:p w14:paraId="5E736F75" w14:textId="03D26DD0" w:rsidR="002F4C9E" w:rsidRDefault="00012D30">
      <w:pPr>
        <w:jc w:val="both"/>
        <w:rPr>
          <w:rFonts w:ascii="Arial" w:hAnsi="Arial" w:cs="Arial"/>
        </w:rPr>
      </w:pPr>
      <w:r>
        <w:rPr>
          <w:rFonts w:ascii="Arial" w:hAnsi="Arial" w:cs="Arial"/>
        </w:rPr>
        <w:t>For the following proposal, bullet a is related to t310, and bullet b is related to timer to trigger.</w:t>
      </w:r>
    </w:p>
    <w:p w14:paraId="2066203A" w14:textId="74A4B057" w:rsidR="0009086D" w:rsidRPr="00012D30" w:rsidRDefault="0009086D" w:rsidP="0009086D">
      <w:pPr>
        <w:pStyle w:val="Proposal"/>
        <w:rPr>
          <w:highlight w:val="yellow"/>
        </w:rPr>
      </w:pPr>
      <w:bookmarkStart w:id="4" w:name="_Toc90578191"/>
      <w:r w:rsidRPr="00012D30">
        <w:rPr>
          <w:highlight w:val="yellow"/>
        </w:rPr>
        <w:t>The following granularities are adopted for the timers timeConnSourceDAPSFailure, timeSinceCHOReconfig, timeBetweenEvents:</w:t>
      </w:r>
      <w:bookmarkEnd w:id="4"/>
    </w:p>
    <w:p w14:paraId="6D0DDD42" w14:textId="523B6233" w:rsidR="0009086D" w:rsidRPr="00012D30" w:rsidRDefault="0009086D" w:rsidP="0009086D">
      <w:pPr>
        <w:pStyle w:val="Proposal"/>
        <w:numPr>
          <w:ilvl w:val="1"/>
          <w:numId w:val="10"/>
        </w:numPr>
        <w:rPr>
          <w:highlight w:val="yellow"/>
        </w:rPr>
      </w:pPr>
      <w:bookmarkStart w:id="5" w:name="_Toc90578192"/>
      <w:r w:rsidRPr="00012D30">
        <w:rPr>
          <w:highlight w:val="yellow"/>
        </w:rPr>
        <w:t>timeConnSourceDAPSFailure: FFS milliseconds or hundreds of ms</w:t>
      </w:r>
      <w:bookmarkEnd w:id="5"/>
    </w:p>
    <w:p w14:paraId="53AA13ED" w14:textId="2C2AFE54" w:rsidR="0009086D" w:rsidRPr="00012D30" w:rsidRDefault="0009086D" w:rsidP="0009086D">
      <w:pPr>
        <w:pStyle w:val="Proposal"/>
        <w:numPr>
          <w:ilvl w:val="1"/>
          <w:numId w:val="10"/>
        </w:numPr>
        <w:rPr>
          <w:highlight w:val="yellow"/>
        </w:rPr>
      </w:pPr>
      <w:bookmarkStart w:id="6" w:name="_Toc90578193"/>
      <w:r w:rsidRPr="00012D30">
        <w:rPr>
          <w:highlight w:val="yellow"/>
        </w:rPr>
        <w:t>timeSinceCHOReconfig: FFS milliseconds or hundreds of ms</w:t>
      </w:r>
      <w:bookmarkEnd w:id="6"/>
    </w:p>
    <w:p w14:paraId="086BB9F4" w14:textId="71007EBB" w:rsidR="0009086D" w:rsidRPr="0009086D" w:rsidRDefault="0009086D" w:rsidP="0009086D">
      <w:pPr>
        <w:pStyle w:val="Proposal"/>
        <w:numPr>
          <w:ilvl w:val="1"/>
          <w:numId w:val="10"/>
        </w:numPr>
      </w:pPr>
      <w:bookmarkStart w:id="7" w:name="_Toc90578194"/>
      <w:r w:rsidRPr="00012D30">
        <w:rPr>
          <w:highlight w:val="yellow"/>
        </w:rPr>
        <w:t>timeBetweenEvents: milliseconds</w:t>
      </w:r>
      <w:bookmarkEnd w:id="7"/>
    </w:p>
    <w:p w14:paraId="7146132B" w14:textId="690F0A1D" w:rsidR="00012D30" w:rsidRDefault="00012D30" w:rsidP="0009086D">
      <w:pPr>
        <w:pStyle w:val="Proposal"/>
        <w:numPr>
          <w:ilvl w:val="0"/>
          <w:numId w:val="0"/>
        </w:numPr>
        <w:tabs>
          <w:tab w:val="left" w:pos="1440"/>
        </w:tabs>
      </w:pPr>
    </w:p>
    <w:p w14:paraId="3ACB73B1" w14:textId="2AC6F2A3" w:rsidR="00012D30" w:rsidRPr="00012D30" w:rsidRDefault="00012D30" w:rsidP="0009086D">
      <w:pPr>
        <w:pStyle w:val="Proposal"/>
        <w:numPr>
          <w:ilvl w:val="0"/>
          <w:numId w:val="0"/>
        </w:numPr>
        <w:tabs>
          <w:tab w:val="left" w:pos="1440"/>
        </w:tabs>
        <w:rPr>
          <w:b w:val="0"/>
        </w:rPr>
      </w:pPr>
      <w:r w:rsidRPr="00012D30">
        <w:rPr>
          <w:rFonts w:cs="Arial"/>
          <w:b w:val="0"/>
        </w:rPr>
        <w:t>The values for both fields are listed below the proposal</w:t>
      </w:r>
      <w:r>
        <w:rPr>
          <w:rFonts w:cs="Arial"/>
          <w:b w:val="0"/>
        </w:rPr>
        <w:t>, and it can be seen that the granularity is not small so that hundreds of ms are preferred.</w:t>
      </w:r>
    </w:p>
    <w:p w14:paraId="27434E97" w14:textId="77777777" w:rsidR="00012D30" w:rsidRPr="006F115B" w:rsidRDefault="00012D30" w:rsidP="00012D30">
      <w:pPr>
        <w:pStyle w:val="PL"/>
      </w:pPr>
      <w:r w:rsidRPr="006F115B">
        <w:t xml:space="preserve">t310                                </w:t>
      </w:r>
      <w:r w:rsidRPr="006F115B">
        <w:rPr>
          <w:color w:val="993366"/>
        </w:rPr>
        <w:t>ENUMERATED</w:t>
      </w:r>
      <w:r w:rsidRPr="006F115B">
        <w:t xml:space="preserve"> {ms0, ms50, ms100, ms200, ms500, ms1000, ms2000},</w:t>
      </w:r>
    </w:p>
    <w:p w14:paraId="4D0AD977" w14:textId="77777777" w:rsidR="00012D30" w:rsidRPr="006F115B" w:rsidRDefault="00012D30" w:rsidP="00012D30">
      <w:pPr>
        <w:pStyle w:val="PL"/>
      </w:pPr>
    </w:p>
    <w:p w14:paraId="3445911C" w14:textId="77777777" w:rsidR="00012D30" w:rsidRPr="006F115B" w:rsidRDefault="00012D30" w:rsidP="00012D30">
      <w:pPr>
        <w:pStyle w:val="PL"/>
      </w:pPr>
      <w:r w:rsidRPr="006F115B">
        <w:t xml:space="preserve">TimeToTrigger ::=                   </w:t>
      </w:r>
      <w:r w:rsidRPr="006F115B">
        <w:rPr>
          <w:color w:val="993366"/>
        </w:rPr>
        <w:t>ENUMERATED</w:t>
      </w:r>
      <w:r w:rsidRPr="006F115B">
        <w:t xml:space="preserve"> {</w:t>
      </w:r>
    </w:p>
    <w:p w14:paraId="6BDCA1B5" w14:textId="77777777" w:rsidR="00012D30" w:rsidRPr="006F115B" w:rsidRDefault="00012D30" w:rsidP="00012D30">
      <w:pPr>
        <w:pStyle w:val="PL"/>
      </w:pPr>
      <w:r w:rsidRPr="006F115B">
        <w:t xml:space="preserve">                                        ms0, ms40, ms64, ms80, ms100, ms128, ms160, ms256,</w:t>
      </w:r>
    </w:p>
    <w:p w14:paraId="0A3481FC" w14:textId="77777777" w:rsidR="00012D30" w:rsidRPr="006F115B" w:rsidRDefault="00012D30" w:rsidP="00012D30">
      <w:pPr>
        <w:pStyle w:val="PL"/>
      </w:pPr>
      <w:r w:rsidRPr="006F115B">
        <w:t xml:space="preserve">                                        ms320, ms480, ms512, ms640, ms1024, ms1280, ms2560,</w:t>
      </w:r>
    </w:p>
    <w:p w14:paraId="1B6B634F" w14:textId="77777777" w:rsidR="00012D30" w:rsidRPr="006F115B" w:rsidRDefault="00012D30" w:rsidP="00012D30">
      <w:pPr>
        <w:pStyle w:val="PL"/>
      </w:pPr>
      <w:r w:rsidRPr="006F115B">
        <w:t xml:space="preserve">                                        ms5120}</w:t>
      </w:r>
    </w:p>
    <w:p w14:paraId="01CDA179" w14:textId="77777777" w:rsidR="00012D30" w:rsidRPr="006F115B" w:rsidRDefault="00012D30" w:rsidP="00012D30">
      <w:pPr>
        <w:pStyle w:val="PL"/>
      </w:pPr>
    </w:p>
    <w:p w14:paraId="285A3F59" w14:textId="77777777" w:rsidR="00012D30" w:rsidRDefault="00012D30" w:rsidP="0009086D">
      <w:pPr>
        <w:pStyle w:val="Proposal"/>
        <w:numPr>
          <w:ilvl w:val="0"/>
          <w:numId w:val="0"/>
        </w:numPr>
        <w:tabs>
          <w:tab w:val="left" w:pos="1440"/>
        </w:tabs>
      </w:pPr>
    </w:p>
    <w:p w14:paraId="1073210E" w14:textId="04E1762E" w:rsidR="00012D30" w:rsidRPr="00012D30" w:rsidRDefault="00012D30" w:rsidP="0009086D">
      <w:pPr>
        <w:pStyle w:val="Proposal"/>
        <w:numPr>
          <w:ilvl w:val="0"/>
          <w:numId w:val="0"/>
        </w:numPr>
        <w:tabs>
          <w:tab w:val="left" w:pos="1440"/>
        </w:tabs>
      </w:pPr>
      <w:r>
        <w:rPr>
          <w:rFonts w:eastAsia="等线" w:cs="Arial"/>
        </w:rPr>
        <w:t xml:space="preserve">Proposal </w:t>
      </w:r>
      <w:r w:rsidR="00B84AAD">
        <w:rPr>
          <w:rFonts w:eastAsia="等线" w:cs="Arial"/>
        </w:rPr>
        <w:t>3</w:t>
      </w:r>
      <w:r w:rsidRPr="00012D30">
        <w:rPr>
          <w:rFonts w:eastAsia="等线" w:cs="Arial"/>
        </w:rPr>
        <w:t xml:space="preserve">: For </w:t>
      </w:r>
      <w:r w:rsidRPr="00012D30">
        <w:t>timeConnSourceDAPSFailure</w:t>
      </w:r>
      <w:r w:rsidRPr="00012D30">
        <w:rPr>
          <w:rFonts w:eastAsia="等线" w:cs="Arial"/>
        </w:rPr>
        <w:t xml:space="preserve"> and </w:t>
      </w:r>
      <w:r w:rsidRPr="00012D30">
        <w:t>timeSinceCHOReconfig</w:t>
      </w:r>
      <w:r w:rsidRPr="00012D30">
        <w:rPr>
          <w:rFonts w:eastAsia="等线" w:cs="Arial"/>
        </w:rPr>
        <w:t xml:space="preserve">, </w:t>
      </w:r>
      <w:r w:rsidRPr="00012D30">
        <w:t>hundreds of ms</w:t>
      </w:r>
      <w:r w:rsidRPr="00012D30">
        <w:rPr>
          <w:rFonts w:eastAsia="等线" w:cs="Arial"/>
        </w:rPr>
        <w:t xml:space="preserve"> are used.</w:t>
      </w:r>
    </w:p>
    <w:p w14:paraId="4F2A84CE" w14:textId="77777777" w:rsidR="00FB1F87" w:rsidRDefault="00FB1F87" w:rsidP="0009086D">
      <w:pPr>
        <w:pStyle w:val="Proposal"/>
        <w:numPr>
          <w:ilvl w:val="0"/>
          <w:numId w:val="0"/>
        </w:numPr>
        <w:tabs>
          <w:tab w:val="left" w:pos="1440"/>
        </w:tabs>
      </w:pPr>
    </w:p>
    <w:p w14:paraId="30C3C17B" w14:textId="77777777" w:rsidR="0015552B" w:rsidRDefault="00910502">
      <w:pPr>
        <w:pStyle w:val="31"/>
      </w:pPr>
      <w:r>
        <w:t>2.1.2 Other open issues related to CHO/DAPS</w:t>
      </w:r>
    </w:p>
    <w:p w14:paraId="02EB3160" w14:textId="0C3BDED1" w:rsidR="0015552B" w:rsidRPr="00C9549A" w:rsidRDefault="0068165F">
      <w:pPr>
        <w:rPr>
          <w:rFonts w:ascii="Arial" w:eastAsia="MS Mincho" w:hAnsi="Arial"/>
          <w:szCs w:val="24"/>
          <w:lang w:val="en-US" w:eastAsia="zh-CN"/>
        </w:rPr>
      </w:pPr>
      <w:r>
        <w:rPr>
          <w:rFonts w:ascii="Arial" w:eastAsia="MS Mincho" w:hAnsi="Arial"/>
          <w:iCs/>
          <w:szCs w:val="24"/>
          <w:lang w:val="en-US" w:eastAsia="zh-CN"/>
        </w:rPr>
        <w:t>The following proposal captures open issues provided by some companies:</w:t>
      </w:r>
    </w:p>
    <w:p w14:paraId="6296B202" w14:textId="780706E6" w:rsidR="00AE48EE" w:rsidRPr="00E96F92" w:rsidRDefault="00AE48EE" w:rsidP="00AE48EE">
      <w:pPr>
        <w:pStyle w:val="Proposal"/>
        <w:rPr>
          <w:highlight w:val="yellow"/>
        </w:rPr>
      </w:pPr>
      <w:bookmarkStart w:id="8" w:name="_Toc90578195"/>
      <w:r w:rsidRPr="00E96F92">
        <w:rPr>
          <w:highlight w:val="yellow"/>
        </w:rPr>
        <w:lastRenderedPageBreak/>
        <w:t>RAN2 to discuss whether there is an</w:t>
      </w:r>
      <w:r w:rsidR="00640A20" w:rsidRPr="00E96F92">
        <w:rPr>
          <w:highlight w:val="yellow"/>
        </w:rPr>
        <w:t>y</w:t>
      </w:r>
      <w:r w:rsidRPr="00E96F92">
        <w:rPr>
          <w:highlight w:val="yellow"/>
        </w:rPr>
        <w:t xml:space="preserve"> issue for the following topics </w:t>
      </w:r>
      <w:r w:rsidR="00C9549A" w:rsidRPr="00E96F92">
        <w:rPr>
          <w:highlight w:val="yellow"/>
        </w:rPr>
        <w:t>related to CHO/DAPS,</w:t>
      </w:r>
      <w:r w:rsidR="00640A20" w:rsidRPr="00E96F92">
        <w:rPr>
          <w:highlight w:val="yellow"/>
        </w:rPr>
        <w:t xml:space="preserve"> </w:t>
      </w:r>
      <w:r w:rsidRPr="00E96F92">
        <w:rPr>
          <w:highlight w:val="yellow"/>
        </w:rPr>
        <w:t>and whether those should be addressed in the next revision of running CR:</w:t>
      </w:r>
      <w:bookmarkEnd w:id="8"/>
    </w:p>
    <w:p w14:paraId="316C4EC7" w14:textId="544F42A6" w:rsidR="00AE48EE" w:rsidRPr="00E96F92" w:rsidRDefault="00C91112" w:rsidP="00AE48EE">
      <w:pPr>
        <w:pStyle w:val="Proposal"/>
        <w:numPr>
          <w:ilvl w:val="1"/>
          <w:numId w:val="10"/>
        </w:numPr>
        <w:rPr>
          <w:highlight w:val="yellow"/>
        </w:rPr>
      </w:pPr>
      <w:bookmarkStart w:id="9" w:name="_Toc90578196"/>
      <w:r w:rsidRPr="00E96F92">
        <w:rPr>
          <w:rFonts w:eastAsia="等线" w:cs="Arial"/>
          <w:bCs w:val="0"/>
          <w:highlight w:val="yellow"/>
          <w:lang w:val="de-DE"/>
        </w:rPr>
        <w:t xml:space="preserve">Whether </w:t>
      </w:r>
      <w:r w:rsidR="00E14D1B" w:rsidRPr="00E96F92">
        <w:rPr>
          <w:rFonts w:eastAsia="等线" w:cs="Arial"/>
          <w:bCs w:val="0"/>
          <w:highlight w:val="yellow"/>
          <w:lang w:val="de-DE"/>
        </w:rPr>
        <w:t>the latest changes in the running CR captures modeling</w:t>
      </w:r>
      <w:r w:rsidR="00AE48EE" w:rsidRPr="00E96F92">
        <w:rPr>
          <w:rFonts w:eastAsia="等线" w:cs="Arial"/>
          <w:bCs w:val="0"/>
          <w:highlight w:val="yellow"/>
          <w:lang w:val="de-DE"/>
        </w:rPr>
        <w:t xml:space="preserve"> of the UE actions in </w:t>
      </w:r>
      <w:r w:rsidR="00737DB3" w:rsidRPr="00E96F92">
        <w:rPr>
          <w:rFonts w:eastAsia="等线" w:cs="Arial"/>
          <w:bCs w:val="0"/>
          <w:highlight w:val="yellow"/>
          <w:lang w:val="de-DE"/>
        </w:rPr>
        <w:t xml:space="preserve">the </w:t>
      </w:r>
      <w:r w:rsidR="00AE48EE" w:rsidRPr="00E96F92">
        <w:rPr>
          <w:rFonts w:eastAsia="等线" w:cs="Arial"/>
          <w:bCs w:val="0"/>
          <w:highlight w:val="yellow"/>
          <w:lang w:val="de-DE"/>
        </w:rPr>
        <w:t>case of consecutive failures</w:t>
      </w:r>
      <w:r w:rsidR="00737DB3" w:rsidRPr="00E96F92">
        <w:rPr>
          <w:rFonts w:eastAsia="等线" w:cs="Arial"/>
          <w:bCs w:val="0"/>
          <w:highlight w:val="yellow"/>
          <w:lang w:val="de-DE"/>
        </w:rPr>
        <w:t>.</w:t>
      </w:r>
      <w:bookmarkEnd w:id="9"/>
    </w:p>
    <w:p w14:paraId="673DF0B6" w14:textId="6A87FF05" w:rsidR="00AE48EE" w:rsidRPr="00E96F92" w:rsidRDefault="00AE48EE" w:rsidP="00AE48EE">
      <w:pPr>
        <w:pStyle w:val="Proposal"/>
        <w:numPr>
          <w:ilvl w:val="1"/>
          <w:numId w:val="10"/>
        </w:numPr>
        <w:rPr>
          <w:rFonts w:eastAsia="等线" w:cs="Arial"/>
          <w:bCs w:val="0"/>
          <w:highlight w:val="yellow"/>
          <w:lang w:val="de-DE"/>
        </w:rPr>
      </w:pPr>
      <w:bookmarkStart w:id="10" w:name="_Toc90578197"/>
      <w:r w:rsidRPr="00E96F92">
        <w:rPr>
          <w:rFonts w:eastAsia="等线" w:cs="Arial"/>
          <w:bCs w:val="0"/>
          <w:highlight w:val="yellow"/>
          <w:lang w:val="de-DE"/>
        </w:rPr>
        <w:t xml:space="preserve">How to set the timeSinceFailure, i.e. whether </w:t>
      </w:r>
      <w:r w:rsidR="00737DB3" w:rsidRPr="00E96F92">
        <w:rPr>
          <w:rFonts w:eastAsia="等线" w:cs="Arial"/>
          <w:bCs w:val="0"/>
          <w:highlight w:val="yellow"/>
          <w:lang w:val="de-DE"/>
        </w:rPr>
        <w:t>to keep the specification as</w:t>
      </w:r>
      <w:r w:rsidR="00667893" w:rsidRPr="00E96F92">
        <w:rPr>
          <w:rFonts w:eastAsia="等线" w:cs="Arial"/>
          <w:bCs w:val="0"/>
          <w:highlight w:val="yellow"/>
          <w:lang w:val="de-DE"/>
        </w:rPr>
        <w:t>-</w:t>
      </w:r>
      <w:r w:rsidR="00737DB3" w:rsidRPr="00E96F92">
        <w:rPr>
          <w:rFonts w:eastAsia="等线" w:cs="Arial"/>
          <w:bCs w:val="0"/>
          <w:highlight w:val="yellow"/>
          <w:lang w:val="de-DE"/>
        </w:rPr>
        <w:t xml:space="preserve">is (time since last failure) or </w:t>
      </w:r>
      <w:r w:rsidR="00667893" w:rsidRPr="00E96F92">
        <w:rPr>
          <w:rFonts w:eastAsia="等线" w:cs="Arial"/>
          <w:bCs w:val="0"/>
          <w:highlight w:val="yellow"/>
          <w:lang w:val="de-DE"/>
        </w:rPr>
        <w:t xml:space="preserve">to modify the specification to </w:t>
      </w:r>
      <w:r w:rsidRPr="00E96F92">
        <w:rPr>
          <w:rFonts w:eastAsia="等线" w:cs="Arial"/>
          <w:bCs w:val="0"/>
          <w:highlight w:val="yellow"/>
          <w:lang w:val="de-DE"/>
        </w:rPr>
        <w:t>start</w:t>
      </w:r>
      <w:r w:rsidR="000759BC" w:rsidRPr="00E96F92">
        <w:rPr>
          <w:rFonts w:eastAsia="等线" w:cs="Arial"/>
          <w:bCs w:val="0"/>
          <w:highlight w:val="yellow"/>
          <w:lang w:val="de-DE"/>
        </w:rPr>
        <w:t xml:space="preserve"> the associated timer</w:t>
      </w:r>
      <w:r w:rsidRPr="00E96F92">
        <w:rPr>
          <w:rFonts w:eastAsia="等线" w:cs="Arial"/>
          <w:bCs w:val="0"/>
          <w:highlight w:val="yellow"/>
          <w:lang w:val="de-DE"/>
        </w:rPr>
        <w:t xml:space="preserve"> from the first failure </w:t>
      </w:r>
      <w:r w:rsidR="00CE424C" w:rsidRPr="00E96F92">
        <w:rPr>
          <w:rFonts w:eastAsia="等线" w:cs="Arial"/>
          <w:bCs w:val="0"/>
          <w:highlight w:val="yellow"/>
          <w:lang w:val="de-DE"/>
        </w:rPr>
        <w:t>(</w:t>
      </w:r>
      <w:r w:rsidR="00667893" w:rsidRPr="00E96F92">
        <w:rPr>
          <w:rFonts w:eastAsia="等线" w:cs="Arial"/>
          <w:bCs w:val="0"/>
          <w:highlight w:val="yellow"/>
          <w:lang w:val="de-DE"/>
        </w:rPr>
        <w:t>ne</w:t>
      </w:r>
      <w:r w:rsidR="000759BC" w:rsidRPr="00E96F92">
        <w:rPr>
          <w:rFonts w:eastAsia="等线" w:cs="Arial"/>
          <w:bCs w:val="0"/>
          <w:highlight w:val="yellow"/>
          <w:lang w:val="de-DE"/>
        </w:rPr>
        <w:t>eds specification update</w:t>
      </w:r>
      <w:r w:rsidR="00CE424C" w:rsidRPr="00E96F92">
        <w:rPr>
          <w:rFonts w:eastAsia="等线" w:cs="Arial"/>
          <w:bCs w:val="0"/>
          <w:highlight w:val="yellow"/>
          <w:lang w:val="de-DE"/>
        </w:rPr>
        <w:t>) in the case of RLF report including dual failure information.</w:t>
      </w:r>
      <w:bookmarkEnd w:id="10"/>
      <w:r w:rsidR="00CE424C" w:rsidRPr="00E96F92">
        <w:rPr>
          <w:rFonts w:eastAsia="等线" w:cs="Arial"/>
          <w:bCs w:val="0"/>
          <w:highlight w:val="yellow"/>
          <w:lang w:val="de-DE"/>
        </w:rPr>
        <w:t xml:space="preserve"> </w:t>
      </w:r>
    </w:p>
    <w:p w14:paraId="775D44F9" w14:textId="495E4CE6" w:rsidR="00AE48EE" w:rsidRPr="00E96F92" w:rsidRDefault="00AE48EE" w:rsidP="00AE48EE">
      <w:pPr>
        <w:pStyle w:val="Proposal"/>
        <w:numPr>
          <w:ilvl w:val="1"/>
          <w:numId w:val="10"/>
        </w:numPr>
        <w:rPr>
          <w:rFonts w:eastAsia="等线" w:cs="Arial"/>
          <w:bCs w:val="0"/>
          <w:highlight w:val="yellow"/>
          <w:lang w:val="de-DE"/>
        </w:rPr>
      </w:pPr>
      <w:bookmarkStart w:id="11" w:name="_Toc90578198"/>
      <w:r w:rsidRPr="00E96F92">
        <w:rPr>
          <w:rFonts w:eastAsia="等线" w:cs="Arial"/>
          <w:bCs w:val="0"/>
          <w:highlight w:val="yellow"/>
          <w:lang w:val="de-DE"/>
        </w:rPr>
        <w:t>How to represent the case of RLF in source and RLF in target in case of DAPS HO</w:t>
      </w:r>
      <w:bookmarkEnd w:id="11"/>
    </w:p>
    <w:p w14:paraId="3558CA85" w14:textId="3971B3B5" w:rsidR="00AE48EE" w:rsidRPr="00E96F92" w:rsidRDefault="00C9549A" w:rsidP="00AE48EE">
      <w:pPr>
        <w:pStyle w:val="Proposal"/>
        <w:numPr>
          <w:ilvl w:val="1"/>
          <w:numId w:val="10"/>
        </w:numPr>
        <w:rPr>
          <w:rFonts w:eastAsia="等线" w:cs="Arial"/>
          <w:bCs w:val="0"/>
          <w:highlight w:val="yellow"/>
          <w:lang w:val="de-DE"/>
        </w:rPr>
      </w:pPr>
      <w:bookmarkStart w:id="12" w:name="_Toc90578199"/>
      <w:r w:rsidRPr="00E96F92">
        <w:rPr>
          <w:rFonts w:eastAsia="等线" w:cs="Arial"/>
          <w:bCs w:val="0"/>
          <w:highlight w:val="yellow"/>
          <w:lang w:val="de-DE"/>
        </w:rPr>
        <w:t xml:space="preserve">On the definition of timeConnSourceDAPSFailure, </w:t>
      </w:r>
      <w:r w:rsidR="00E851EF" w:rsidRPr="00E96F92">
        <w:rPr>
          <w:rFonts w:eastAsia="等线" w:cs="Arial"/>
          <w:bCs w:val="0"/>
          <w:highlight w:val="yellow"/>
          <w:lang w:val="de-DE"/>
        </w:rPr>
        <w:t xml:space="preserve">i.e. </w:t>
      </w:r>
      <w:r w:rsidRPr="00E96F92">
        <w:rPr>
          <w:rFonts w:eastAsia="等线" w:cs="Arial"/>
          <w:bCs w:val="0"/>
          <w:highlight w:val="yellow"/>
          <w:lang w:val="de-DE"/>
        </w:rPr>
        <w:t xml:space="preserve">whether last DAPS handover </w:t>
      </w:r>
      <w:r w:rsidR="00D65365" w:rsidRPr="00E96F92">
        <w:rPr>
          <w:rFonts w:eastAsia="等线" w:cs="Arial"/>
          <w:bCs w:val="0"/>
          <w:highlight w:val="yellow"/>
          <w:lang w:val="de-DE"/>
        </w:rPr>
        <w:t>‘</w:t>
      </w:r>
      <w:r w:rsidRPr="00E96F92">
        <w:rPr>
          <w:rFonts w:eastAsia="等线" w:cs="Arial"/>
          <w:bCs w:val="0"/>
          <w:highlight w:val="yellow"/>
          <w:lang w:val="de-DE"/>
        </w:rPr>
        <w:t>execution</w:t>
      </w:r>
      <w:r w:rsidR="0047625A" w:rsidRPr="00E96F92">
        <w:rPr>
          <w:rFonts w:eastAsia="等线" w:cs="Arial"/>
          <w:bCs w:val="0"/>
          <w:highlight w:val="yellow"/>
          <w:lang w:val="de-DE"/>
        </w:rPr>
        <w:t>‘</w:t>
      </w:r>
      <w:r w:rsidRPr="00E96F92">
        <w:rPr>
          <w:rFonts w:eastAsia="等线" w:cs="Arial"/>
          <w:bCs w:val="0"/>
          <w:highlight w:val="yellow"/>
          <w:lang w:val="de-DE"/>
        </w:rPr>
        <w:t xml:space="preserve"> or the last DAPS handover </w:t>
      </w:r>
      <w:r w:rsidR="00D65365" w:rsidRPr="00E96F92">
        <w:rPr>
          <w:rFonts w:eastAsia="等线" w:cs="Arial"/>
          <w:bCs w:val="0"/>
          <w:highlight w:val="yellow"/>
          <w:lang w:val="de-DE"/>
        </w:rPr>
        <w:t>‘</w:t>
      </w:r>
      <w:r w:rsidRPr="00E96F92">
        <w:rPr>
          <w:rFonts w:eastAsia="等线" w:cs="Arial"/>
          <w:bCs w:val="0"/>
          <w:highlight w:val="yellow"/>
          <w:lang w:val="de-DE"/>
        </w:rPr>
        <w:t>initialization</w:t>
      </w:r>
      <w:r w:rsidR="00D65365" w:rsidRPr="00E96F92">
        <w:rPr>
          <w:rFonts w:eastAsia="等线" w:cs="Arial"/>
          <w:bCs w:val="0"/>
          <w:highlight w:val="yellow"/>
          <w:lang w:val="de-DE"/>
        </w:rPr>
        <w:t>‘</w:t>
      </w:r>
      <w:r w:rsidRPr="00E96F92">
        <w:rPr>
          <w:rFonts w:eastAsia="等线" w:cs="Arial"/>
          <w:bCs w:val="0"/>
          <w:highlight w:val="yellow"/>
          <w:lang w:val="de-DE"/>
        </w:rPr>
        <w:t xml:space="preserve"> should be used</w:t>
      </w:r>
      <w:bookmarkEnd w:id="12"/>
    </w:p>
    <w:p w14:paraId="22E5559E" w14:textId="26D42A27" w:rsidR="00C9549A" w:rsidRPr="00E96F92" w:rsidRDefault="00C9549A" w:rsidP="00AE48EE">
      <w:pPr>
        <w:pStyle w:val="Proposal"/>
        <w:numPr>
          <w:ilvl w:val="1"/>
          <w:numId w:val="10"/>
        </w:numPr>
        <w:rPr>
          <w:rFonts w:eastAsia="等线" w:cs="Arial"/>
          <w:bCs w:val="0"/>
          <w:highlight w:val="yellow"/>
          <w:lang w:val="de-DE"/>
        </w:rPr>
      </w:pPr>
      <w:bookmarkStart w:id="13" w:name="_Toc90578200"/>
      <w:r w:rsidRPr="00E96F92">
        <w:rPr>
          <w:rFonts w:eastAsia="等线" w:cs="Arial"/>
          <w:bCs w:val="0"/>
          <w:highlight w:val="yellow"/>
          <w:lang w:val="de-DE"/>
        </w:rPr>
        <w:t xml:space="preserve">Merging </w:t>
      </w:r>
      <w:r w:rsidR="002A6D99" w:rsidRPr="00E96F92">
        <w:rPr>
          <w:rFonts w:eastAsia="等线" w:cs="Arial"/>
          <w:bCs w:val="0"/>
          <w:highlight w:val="yellow"/>
          <w:lang w:val="de-DE"/>
        </w:rPr>
        <w:t xml:space="preserve">the field description </w:t>
      </w:r>
      <w:r w:rsidRPr="00E96F92">
        <w:rPr>
          <w:rFonts w:eastAsia="等线" w:cs="Arial"/>
          <w:bCs w:val="0"/>
          <w:highlight w:val="yellow"/>
          <w:lang w:val="de-DE"/>
        </w:rPr>
        <w:t>of the rlfInSource-DAPS in the RLF-Report with the one under the SHR</w:t>
      </w:r>
      <w:bookmarkEnd w:id="13"/>
    </w:p>
    <w:p w14:paraId="24215C37" w14:textId="20B165CD" w:rsidR="00C9549A" w:rsidRPr="00C9549A" w:rsidRDefault="00133835" w:rsidP="00AE48EE">
      <w:pPr>
        <w:pStyle w:val="Proposal"/>
        <w:numPr>
          <w:ilvl w:val="1"/>
          <w:numId w:val="10"/>
        </w:numPr>
        <w:rPr>
          <w:rFonts w:eastAsia="等线" w:cs="Arial"/>
          <w:bCs w:val="0"/>
          <w:lang w:val="de-DE"/>
        </w:rPr>
      </w:pPr>
      <w:bookmarkStart w:id="14" w:name="_Toc90578201"/>
      <w:r w:rsidRPr="00E96F92">
        <w:rPr>
          <w:highlight w:val="yellow"/>
        </w:rPr>
        <w:t>Whether there is any change needed for l</w:t>
      </w:r>
      <w:r w:rsidR="00C9549A" w:rsidRPr="00E96F92">
        <w:rPr>
          <w:highlight w:val="yellow"/>
        </w:rPr>
        <w:t>ogging of Time D in case CHO is not triggered</w:t>
      </w:r>
      <w:bookmarkEnd w:id="14"/>
    </w:p>
    <w:p w14:paraId="6D8D39C0" w14:textId="3972761B" w:rsidR="00C9549A" w:rsidRDefault="00C9549A" w:rsidP="0068165F">
      <w:pPr>
        <w:pStyle w:val="Proposal"/>
        <w:numPr>
          <w:ilvl w:val="0"/>
          <w:numId w:val="0"/>
        </w:numPr>
        <w:tabs>
          <w:tab w:val="left" w:pos="1440"/>
        </w:tabs>
        <w:rPr>
          <w:b w:val="0"/>
        </w:rPr>
      </w:pPr>
    </w:p>
    <w:p w14:paraId="55983248" w14:textId="2BE6FE66" w:rsidR="00045A79" w:rsidRPr="00045A79" w:rsidRDefault="00045A79" w:rsidP="00045A79">
      <w:pPr>
        <w:rPr>
          <w:rFonts w:ascii="Arial" w:hAnsi="Arial" w:cs="Arial"/>
          <w:lang w:eastAsia="zh-CN"/>
        </w:rPr>
      </w:pPr>
      <w:r>
        <w:rPr>
          <w:rFonts w:ascii="Arial" w:hAnsi="Arial" w:cs="Arial"/>
          <w:lang w:eastAsia="zh-CN"/>
        </w:rPr>
        <w:t>For bullet a, a</w:t>
      </w:r>
      <w:r w:rsidRPr="00045A79">
        <w:rPr>
          <w:rFonts w:ascii="Arial" w:hAnsi="Arial" w:cs="Arial"/>
          <w:lang w:eastAsia="zh-CN"/>
        </w:rPr>
        <w:t>s agreed in RAN2#115-e meeting, the existing IEs will represent the information for the first failure while the new R17 IEs for the second one.</w:t>
      </w:r>
    </w:p>
    <w:p w14:paraId="4ACDDBEE" w14:textId="77777777" w:rsidR="00045A79" w:rsidRPr="00045A79" w:rsidRDefault="00045A79" w:rsidP="00045A79">
      <w:pPr>
        <w:pStyle w:val="Doc-text2"/>
        <w:pBdr>
          <w:top w:val="single" w:sz="4" w:space="1" w:color="auto"/>
          <w:left w:val="single" w:sz="4" w:space="4" w:color="auto"/>
          <w:bottom w:val="single" w:sz="4" w:space="1" w:color="auto"/>
          <w:right w:val="single" w:sz="4" w:space="4" w:color="auto"/>
        </w:pBdr>
        <w:rPr>
          <w:rFonts w:cs="Arial"/>
        </w:rPr>
      </w:pPr>
      <w:r w:rsidRPr="00045A79">
        <w:rPr>
          <w:rFonts w:cs="Arial"/>
        </w:rPr>
        <w:t>Agreements in RAN2#115-e meeting:</w:t>
      </w:r>
    </w:p>
    <w:p w14:paraId="567B2941" w14:textId="77777777" w:rsidR="00045A79" w:rsidRPr="00045A79" w:rsidRDefault="00045A79" w:rsidP="00045A79">
      <w:pPr>
        <w:pStyle w:val="Doc-text2"/>
        <w:pBdr>
          <w:top w:val="single" w:sz="4" w:space="1" w:color="auto"/>
          <w:left w:val="single" w:sz="4" w:space="4" w:color="auto"/>
          <w:bottom w:val="single" w:sz="4" w:space="1" w:color="auto"/>
          <w:right w:val="single" w:sz="4" w:space="4" w:color="auto"/>
        </w:pBdr>
        <w:rPr>
          <w:rFonts w:cs="Arial"/>
        </w:rPr>
      </w:pPr>
      <w:r w:rsidRPr="00045A79">
        <w:rPr>
          <w:rFonts w:cs="Arial"/>
        </w:rPr>
        <w:t>1</w:t>
      </w:r>
      <w:r w:rsidRPr="00045A79">
        <w:rPr>
          <w:rFonts w:cs="Arial"/>
        </w:rPr>
        <w:tab/>
        <w:t>The following signalling model for the RLF-Report of CHO:</w:t>
      </w:r>
    </w:p>
    <w:p w14:paraId="4DEA7CC0" w14:textId="77777777" w:rsidR="00045A79" w:rsidRPr="00045A79" w:rsidRDefault="00045A79" w:rsidP="00045A79">
      <w:pPr>
        <w:pStyle w:val="Doc-text2"/>
        <w:pBdr>
          <w:top w:val="single" w:sz="4" w:space="1" w:color="auto"/>
          <w:left w:val="single" w:sz="4" w:space="4" w:color="auto"/>
          <w:bottom w:val="single" w:sz="4" w:space="1" w:color="auto"/>
          <w:right w:val="single" w:sz="4" w:space="4" w:color="auto"/>
        </w:pBdr>
        <w:rPr>
          <w:rFonts w:cs="Arial"/>
        </w:rPr>
      </w:pPr>
      <w:r w:rsidRPr="00045A79">
        <w:rPr>
          <w:rFonts w:cs="Arial"/>
        </w:rPr>
        <w:tab/>
        <w:t>Use separate IEs within the existing RLF-report to represent the second failure, and the first failure can be represented by reusing as much as possible existing IEs</w:t>
      </w:r>
    </w:p>
    <w:p w14:paraId="37C0BF4C" w14:textId="77777777" w:rsidR="00045A79" w:rsidRPr="00045A79" w:rsidRDefault="00045A79" w:rsidP="00045A79">
      <w:pPr>
        <w:spacing w:before="240"/>
        <w:rPr>
          <w:rFonts w:ascii="Arial" w:hAnsi="Arial" w:cs="Arial"/>
          <w:lang w:eastAsia="zh-CN"/>
        </w:rPr>
      </w:pPr>
      <w:r w:rsidRPr="00045A79">
        <w:rPr>
          <w:rFonts w:ascii="Arial" w:hAnsi="Arial" w:cs="Arial"/>
          <w:lang w:eastAsia="zh-CN"/>
        </w:rPr>
        <w:t xml:space="preserve">Currently, the UE can only record the information of one connection failure into the </w:t>
      </w:r>
      <w:r w:rsidRPr="00045A79">
        <w:rPr>
          <w:rFonts w:ascii="Arial" w:hAnsi="Arial" w:cs="Arial"/>
          <w:i/>
          <w:lang w:eastAsia="zh-CN"/>
        </w:rPr>
        <w:t>varRLF-report</w:t>
      </w:r>
      <w:r w:rsidRPr="00045A79">
        <w:rPr>
          <w:rFonts w:ascii="Arial" w:hAnsi="Arial" w:cs="Arial"/>
          <w:lang w:eastAsia="zh-CN"/>
        </w:rPr>
        <w:t xml:space="preserve">. If the information in the existing </w:t>
      </w:r>
      <w:r w:rsidRPr="00045A79">
        <w:rPr>
          <w:rFonts w:ascii="Arial" w:hAnsi="Arial" w:cs="Arial"/>
          <w:i/>
          <w:lang w:eastAsia="zh-CN"/>
        </w:rPr>
        <w:t>varRLF-report</w:t>
      </w:r>
      <w:r w:rsidRPr="00045A79">
        <w:rPr>
          <w:rFonts w:ascii="Arial" w:hAnsi="Arial" w:cs="Arial"/>
          <w:lang w:eastAsia="zh-CN"/>
        </w:rPr>
        <w:t xml:space="preserve"> is not reported and new connection failure occurs, the UE will first clear the </w:t>
      </w:r>
      <w:r w:rsidRPr="00045A79">
        <w:rPr>
          <w:rFonts w:ascii="Arial" w:hAnsi="Arial" w:cs="Arial"/>
          <w:i/>
          <w:lang w:eastAsia="zh-CN"/>
        </w:rPr>
        <w:t>varRLF-report</w:t>
      </w:r>
      <w:r w:rsidRPr="00045A79">
        <w:rPr>
          <w:rFonts w:ascii="Arial" w:hAnsi="Arial" w:cs="Arial"/>
          <w:lang w:eastAsia="zh-CN"/>
        </w:rPr>
        <w:t xml:space="preserve"> and record the information of the new connection failure into the </w:t>
      </w:r>
      <w:r w:rsidRPr="00045A79">
        <w:rPr>
          <w:rFonts w:ascii="Arial" w:hAnsi="Arial" w:cs="Arial"/>
          <w:i/>
          <w:lang w:eastAsia="zh-CN"/>
        </w:rPr>
        <w:t>varRLF-report</w:t>
      </w:r>
      <w:r w:rsidRPr="00045A79">
        <w:rPr>
          <w:rFonts w:ascii="Arial" w:hAnsi="Arial" w:cs="Arial"/>
          <w:lang w:eastAsia="zh-CN"/>
        </w:rPr>
        <w:t>.</w:t>
      </w:r>
    </w:p>
    <w:p w14:paraId="78778F83" w14:textId="77777777" w:rsidR="00045A79" w:rsidRPr="00045A79" w:rsidRDefault="00045A79" w:rsidP="00045A79">
      <w:pPr>
        <w:rPr>
          <w:rFonts w:ascii="Arial" w:hAnsi="Arial" w:cs="Arial"/>
          <w:lang w:eastAsia="zh-CN"/>
        </w:rPr>
      </w:pPr>
      <w:r w:rsidRPr="00045A79">
        <w:rPr>
          <w:rFonts w:ascii="Arial" w:hAnsi="Arial" w:cs="Arial"/>
          <w:lang w:eastAsia="zh-CN"/>
        </w:rPr>
        <w:t>Obviously, the current principle to record the connection failure information cannot work well for the two consecutive failures in CHO, where both of the failure information should be recorded into one RLF report. It makes sense to consider some enhancements for the UE to maintain the previous failure information for the successive failures in CHO MRO.</w:t>
      </w:r>
    </w:p>
    <w:p w14:paraId="516E7031" w14:textId="77777777" w:rsidR="00045A79" w:rsidRPr="00045A79" w:rsidRDefault="00045A79" w:rsidP="00045A79">
      <w:pPr>
        <w:rPr>
          <w:rFonts w:ascii="Arial" w:hAnsi="Arial" w:cs="Arial"/>
          <w:lang w:eastAsia="zh-CN"/>
        </w:rPr>
      </w:pPr>
      <w:r w:rsidRPr="00045A79">
        <w:rPr>
          <w:rFonts w:ascii="Arial" w:hAnsi="Arial" w:cs="Arial"/>
          <w:lang w:eastAsia="zh-CN"/>
        </w:rPr>
        <w:t xml:space="preserve">It is worth noting that the second failure always occurs in the cell where the UE tries CHO recovery. Therefore, if the new failure is detected with the CHO recovery cell, the UE should not clear the existing information in the </w:t>
      </w:r>
      <w:r w:rsidRPr="00045A79">
        <w:rPr>
          <w:rFonts w:ascii="Arial" w:hAnsi="Arial" w:cs="Arial"/>
          <w:i/>
          <w:lang w:eastAsia="zh-CN"/>
        </w:rPr>
        <w:t>varRLF-report</w:t>
      </w:r>
      <w:r w:rsidRPr="00045A79">
        <w:rPr>
          <w:rFonts w:ascii="Arial" w:hAnsi="Arial" w:cs="Arial"/>
          <w:lang w:eastAsia="zh-CN"/>
        </w:rPr>
        <w:t>.</w:t>
      </w:r>
    </w:p>
    <w:p w14:paraId="365AD488" w14:textId="2EC5B783" w:rsidR="00045A79" w:rsidRDefault="00045A79" w:rsidP="00045A79">
      <w:r w:rsidRPr="00045A79">
        <w:rPr>
          <w:rFonts w:ascii="Arial" w:hAnsi="Arial" w:cs="Arial"/>
          <w:b/>
          <w:lang w:eastAsia="zh-CN"/>
        </w:rPr>
        <w:t xml:space="preserve">Proposal </w:t>
      </w:r>
      <w:r w:rsidR="00B84AAD">
        <w:rPr>
          <w:rFonts w:ascii="Arial" w:hAnsi="Arial" w:cs="Arial"/>
          <w:b/>
          <w:lang w:eastAsia="zh-CN"/>
        </w:rPr>
        <w:t>4</w:t>
      </w:r>
      <w:r w:rsidRPr="00045A79">
        <w:rPr>
          <w:rFonts w:ascii="Arial" w:hAnsi="Arial" w:cs="Arial"/>
          <w:b/>
          <w:lang w:eastAsia="zh-CN"/>
        </w:rPr>
        <w:t>: If the cell is not the CHO recovery cell, the UE clears</w:t>
      </w:r>
      <w:r w:rsidRPr="00045A79">
        <w:rPr>
          <w:rFonts w:ascii="Arial" w:hAnsi="Arial" w:cs="Arial"/>
          <w:b/>
          <w:i/>
          <w:lang w:eastAsia="zh-CN"/>
        </w:rPr>
        <w:t xml:space="preserve"> varRLF-report</w:t>
      </w:r>
      <w:r w:rsidRPr="00045A79">
        <w:rPr>
          <w:rFonts w:ascii="Arial" w:hAnsi="Arial" w:cs="Arial"/>
          <w:b/>
          <w:lang w:eastAsia="zh-CN"/>
        </w:rPr>
        <w:t xml:space="preserve"> and record the failure information.</w:t>
      </w:r>
    </w:p>
    <w:p w14:paraId="61207CA6" w14:textId="77777777" w:rsidR="00045A79" w:rsidRDefault="00045A79" w:rsidP="0068165F">
      <w:pPr>
        <w:pStyle w:val="Proposal"/>
        <w:numPr>
          <w:ilvl w:val="0"/>
          <w:numId w:val="0"/>
        </w:numPr>
        <w:tabs>
          <w:tab w:val="left" w:pos="1440"/>
        </w:tabs>
        <w:ind w:left="1701" w:hanging="1701"/>
      </w:pPr>
    </w:p>
    <w:p w14:paraId="37B9DD69" w14:textId="4DDB53CD" w:rsidR="001A0CD6" w:rsidRPr="001A0CD6" w:rsidRDefault="001A0CD6" w:rsidP="001A0CD6">
      <w:pPr>
        <w:rPr>
          <w:rFonts w:ascii="Arial" w:hAnsi="Arial" w:cs="Arial"/>
          <w:lang w:eastAsia="zh-CN"/>
        </w:rPr>
      </w:pPr>
      <w:r>
        <w:rPr>
          <w:rFonts w:ascii="Arial" w:hAnsi="Arial" w:cs="Arial"/>
          <w:lang w:eastAsia="zh-CN"/>
        </w:rPr>
        <w:t>For bullet b, i</w:t>
      </w:r>
      <w:r w:rsidRPr="001A0CD6">
        <w:rPr>
          <w:rFonts w:ascii="Arial" w:hAnsi="Arial" w:cs="Arial"/>
          <w:lang w:eastAsia="zh-CN"/>
        </w:rPr>
        <w:t xml:space="preserve">n existing specification description, the UE will set the </w:t>
      </w:r>
      <w:r w:rsidRPr="001A0CD6">
        <w:rPr>
          <w:rFonts w:ascii="Arial" w:hAnsi="Arial" w:cs="Arial"/>
          <w:i/>
          <w:lang w:eastAsia="zh-CN"/>
        </w:rPr>
        <w:t>timeSinceFailure</w:t>
      </w:r>
      <w:r w:rsidRPr="001A0CD6">
        <w:rPr>
          <w:rFonts w:ascii="Arial" w:hAnsi="Arial" w:cs="Arial"/>
          <w:lang w:eastAsia="zh-CN"/>
        </w:rPr>
        <w:t xml:space="preserve"> upon reporting the RLF report to the time elapsed since the last connection failure. </w:t>
      </w:r>
    </w:p>
    <w:p w14:paraId="706FE3B4" w14:textId="77777777" w:rsidR="001A0CD6" w:rsidRPr="001A0CD6" w:rsidRDefault="001A0CD6" w:rsidP="001A0CD6">
      <w:pPr>
        <w:pStyle w:val="B1"/>
        <w:rPr>
          <w:rFonts w:ascii="Arial" w:hAnsi="Arial" w:cs="Arial"/>
          <w:i/>
        </w:rPr>
      </w:pPr>
      <w:r w:rsidRPr="001A0CD6">
        <w:rPr>
          <w:rFonts w:ascii="Arial" w:hAnsi="Arial" w:cs="Arial"/>
          <w:i/>
        </w:rPr>
        <w:t>1&gt;</w:t>
      </w:r>
      <w:r w:rsidRPr="001A0CD6">
        <w:rPr>
          <w:rFonts w:ascii="Arial" w:hAnsi="Arial" w:cs="Arial"/>
          <w:i/>
        </w:rPr>
        <w:tab/>
        <w:t>if rlf-ReportReq is set to true:</w:t>
      </w:r>
    </w:p>
    <w:p w14:paraId="0F7F5313" w14:textId="77777777" w:rsidR="001A0CD6" w:rsidRPr="001A0CD6" w:rsidRDefault="001A0CD6" w:rsidP="001A0CD6">
      <w:pPr>
        <w:pStyle w:val="B2"/>
        <w:rPr>
          <w:rFonts w:ascii="Arial" w:hAnsi="Arial" w:cs="Arial"/>
          <w:i/>
        </w:rPr>
      </w:pPr>
      <w:r w:rsidRPr="001A0CD6">
        <w:rPr>
          <w:rFonts w:ascii="Arial" w:hAnsi="Arial" w:cs="Arial"/>
          <w:i/>
        </w:rPr>
        <w:t>2&gt;</w:t>
      </w:r>
      <w:r w:rsidRPr="001A0CD6">
        <w:rPr>
          <w:rFonts w:ascii="Arial" w:hAnsi="Arial" w:cs="Arial"/>
          <w:i/>
        </w:rPr>
        <w:tab/>
        <w:t>if the UE has radio link failure information or handover failure information available in VarRLF-Report and if the RPLMN is included in plmn-IdentityList stored in VarRLF-Report:</w:t>
      </w:r>
    </w:p>
    <w:p w14:paraId="22A2BBEC" w14:textId="77777777" w:rsidR="001A0CD6" w:rsidRPr="001A0CD6" w:rsidRDefault="001A0CD6" w:rsidP="001A0CD6">
      <w:pPr>
        <w:pStyle w:val="B3"/>
        <w:rPr>
          <w:rFonts w:ascii="Arial" w:hAnsi="Arial" w:cs="Arial"/>
          <w:i/>
        </w:rPr>
      </w:pPr>
      <w:r w:rsidRPr="001A0CD6">
        <w:rPr>
          <w:rFonts w:ascii="Arial" w:hAnsi="Arial" w:cs="Arial"/>
          <w:i/>
        </w:rPr>
        <w:t>3&gt;</w:t>
      </w:r>
      <w:r w:rsidRPr="001A0CD6">
        <w:rPr>
          <w:rFonts w:ascii="Arial" w:hAnsi="Arial" w:cs="Arial"/>
          <w:i/>
        </w:rPr>
        <w:tab/>
        <w:t xml:space="preserve">set timeSinceFailure in VarRLF-Report to the time that elapsed since the </w:t>
      </w:r>
      <w:r w:rsidRPr="001A0CD6">
        <w:rPr>
          <w:rFonts w:ascii="Arial" w:hAnsi="Arial" w:cs="Arial"/>
          <w:i/>
          <w:highlight w:val="yellow"/>
        </w:rPr>
        <w:t>last</w:t>
      </w:r>
      <w:r w:rsidRPr="001A0CD6">
        <w:rPr>
          <w:rFonts w:ascii="Arial" w:hAnsi="Arial" w:cs="Arial"/>
          <w:i/>
        </w:rPr>
        <w:t xml:space="preserve"> radio link </w:t>
      </w:r>
      <w:r w:rsidRPr="001A0CD6">
        <w:rPr>
          <w:rFonts w:ascii="Arial" w:hAnsi="Arial" w:cs="Arial"/>
          <w:i/>
          <w:lang w:eastAsia="zh-CN"/>
        </w:rPr>
        <w:t>failure</w:t>
      </w:r>
      <w:r w:rsidRPr="001A0CD6">
        <w:rPr>
          <w:rFonts w:ascii="Arial" w:hAnsi="Arial" w:cs="Arial"/>
          <w:i/>
        </w:rPr>
        <w:t xml:space="preserve"> or handover failure in NR;</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tblGrid>
      <w:tr w:rsidR="001A0CD6" w:rsidRPr="001A0CD6" w14:paraId="7C6D3B9B" w14:textId="77777777" w:rsidTr="00E05304">
        <w:tc>
          <w:tcPr>
            <w:tcW w:w="9493" w:type="dxa"/>
            <w:tcBorders>
              <w:top w:val="single" w:sz="4" w:space="0" w:color="auto"/>
              <w:left w:val="single" w:sz="4" w:space="0" w:color="auto"/>
              <w:bottom w:val="single" w:sz="4" w:space="0" w:color="auto"/>
              <w:right w:val="single" w:sz="4" w:space="0" w:color="auto"/>
            </w:tcBorders>
          </w:tcPr>
          <w:p w14:paraId="5810132A" w14:textId="77777777" w:rsidR="001A0CD6" w:rsidRPr="001A0CD6" w:rsidRDefault="001A0CD6" w:rsidP="00E05304">
            <w:pPr>
              <w:pStyle w:val="TAL"/>
              <w:rPr>
                <w:rFonts w:cs="Arial"/>
                <w:b/>
                <w:i/>
                <w:lang w:eastAsia="sv-SE"/>
              </w:rPr>
            </w:pPr>
            <w:r w:rsidRPr="001A0CD6">
              <w:rPr>
                <w:rFonts w:cs="Arial"/>
                <w:b/>
                <w:i/>
                <w:lang w:eastAsia="sv-SE"/>
              </w:rPr>
              <w:t>timeSinceFailure</w:t>
            </w:r>
          </w:p>
          <w:p w14:paraId="7BBC2891" w14:textId="77777777" w:rsidR="001A0CD6" w:rsidRPr="001A0CD6" w:rsidRDefault="001A0CD6" w:rsidP="00E05304">
            <w:pPr>
              <w:pStyle w:val="TAL"/>
              <w:rPr>
                <w:rFonts w:cs="Arial"/>
                <w:b/>
                <w:i/>
                <w:lang w:eastAsia="sv-SE"/>
              </w:rPr>
            </w:pPr>
            <w:r w:rsidRPr="001A0CD6">
              <w:rPr>
                <w:rFonts w:cs="Arial"/>
                <w:i/>
                <w:lang w:eastAsia="sv-SE"/>
              </w:rPr>
              <w:t>T</w:t>
            </w:r>
            <w:r w:rsidRPr="001A0CD6">
              <w:rPr>
                <w:rFonts w:cs="Arial"/>
                <w:i/>
                <w:lang w:eastAsia="en-GB"/>
              </w:rPr>
              <w:t>his fie</w:t>
            </w:r>
            <w:r w:rsidRPr="001A0CD6">
              <w:rPr>
                <w:rFonts w:cs="Arial"/>
                <w:i/>
                <w:lang w:eastAsia="sv-SE"/>
              </w:rPr>
              <w:t>l</w:t>
            </w:r>
            <w:r w:rsidRPr="001A0CD6">
              <w:rPr>
                <w:rFonts w:cs="Arial"/>
                <w:i/>
                <w:lang w:eastAsia="en-GB"/>
              </w:rPr>
              <w:t xml:space="preserve">d is used to indicate the </w:t>
            </w:r>
            <w:r w:rsidRPr="001A0CD6">
              <w:rPr>
                <w:rFonts w:cs="Arial"/>
                <w:i/>
                <w:lang w:eastAsia="sv-SE"/>
              </w:rPr>
              <w:t xml:space="preserve">time that </w:t>
            </w:r>
            <w:r w:rsidRPr="001A0CD6">
              <w:rPr>
                <w:rFonts w:cs="Arial"/>
                <w:i/>
                <w:lang w:eastAsia="en-GB"/>
              </w:rPr>
              <w:t>elapsed since the connection (radio link or handover) failure.</w:t>
            </w:r>
            <w:r w:rsidRPr="001A0CD6">
              <w:rPr>
                <w:rFonts w:cs="Arial"/>
                <w:i/>
                <w:lang w:eastAsia="sv-SE"/>
              </w:rPr>
              <w:t xml:space="preserve"> </w:t>
            </w:r>
            <w:r w:rsidRPr="001A0CD6">
              <w:rPr>
                <w:rFonts w:cs="Arial"/>
                <w:bCs/>
                <w:i/>
                <w:iCs/>
                <w:lang w:eastAsia="ko-KR"/>
              </w:rPr>
              <w:t xml:space="preserve">Value in seconds. The maximum value 172800 means 172800s or longer. </w:t>
            </w:r>
          </w:p>
        </w:tc>
      </w:tr>
    </w:tbl>
    <w:p w14:paraId="0594B01C" w14:textId="42A780DB" w:rsidR="001A0CD6" w:rsidRPr="001A0CD6" w:rsidRDefault="001A0CD6" w:rsidP="001A0CD6">
      <w:pPr>
        <w:spacing w:before="240"/>
        <w:rPr>
          <w:rFonts w:ascii="Arial" w:hAnsi="Arial" w:cs="Arial"/>
          <w:lang w:eastAsia="zh-CN"/>
        </w:rPr>
      </w:pPr>
      <w:r>
        <w:rPr>
          <w:rFonts w:ascii="Arial" w:hAnsi="Arial" w:cs="Arial"/>
          <w:lang w:eastAsia="zh-CN"/>
        </w:rPr>
        <w:t>T</w:t>
      </w:r>
      <w:r w:rsidRPr="001A0CD6">
        <w:rPr>
          <w:rFonts w:ascii="Arial" w:hAnsi="Arial" w:cs="Arial"/>
          <w:lang w:eastAsia="zh-CN"/>
        </w:rPr>
        <w:t>here are two consecutive failures in some CHO MRO cases</w:t>
      </w:r>
      <w:r>
        <w:rPr>
          <w:rFonts w:ascii="Arial" w:hAnsi="Arial" w:cs="Arial"/>
          <w:lang w:eastAsia="zh-CN"/>
        </w:rPr>
        <w:t>, so it</w:t>
      </w:r>
      <w:r w:rsidRPr="001A0CD6">
        <w:rPr>
          <w:rFonts w:ascii="Arial" w:hAnsi="Arial" w:cs="Arial"/>
          <w:lang w:eastAsia="zh-CN"/>
        </w:rPr>
        <w:t xml:space="preserve"> is beneficial for the network to get the detailed time information of the important time point. If we keep current text, there is absent of the time period between two failures. One potential solution is to introduce a new timer to indicate the time between two failures. Alternatively, we can reword the above specification to ensure that the </w:t>
      </w:r>
      <w:r w:rsidRPr="001A0CD6">
        <w:rPr>
          <w:rFonts w:ascii="Arial" w:hAnsi="Arial" w:cs="Arial"/>
          <w:i/>
          <w:lang w:eastAsia="zh-CN"/>
        </w:rPr>
        <w:t>timeSinceFailure</w:t>
      </w:r>
      <w:r w:rsidRPr="001A0CD6">
        <w:rPr>
          <w:rFonts w:ascii="Arial" w:hAnsi="Arial" w:cs="Arial"/>
          <w:lang w:eastAsia="zh-CN"/>
        </w:rPr>
        <w:t xml:space="preserve"> can indicate the time since the first connection failure in CHO MRO.</w:t>
      </w:r>
    </w:p>
    <w:p w14:paraId="3434CCF5" w14:textId="77777777" w:rsidR="001A0CD6" w:rsidRPr="001A0CD6" w:rsidRDefault="001A0CD6" w:rsidP="001A0CD6">
      <w:pPr>
        <w:spacing w:before="240" w:after="0"/>
        <w:jc w:val="center"/>
        <w:rPr>
          <w:rFonts w:ascii="Arial" w:hAnsi="Arial" w:cs="Arial"/>
          <w:lang w:eastAsia="zh-CN"/>
        </w:rPr>
      </w:pPr>
      <w:r w:rsidRPr="001A0CD6">
        <w:rPr>
          <w:rFonts w:ascii="Arial" w:hAnsi="Arial" w:cs="Arial"/>
          <w:noProof/>
          <w:lang w:val="en-US" w:eastAsia="zh-CN"/>
        </w:rPr>
        <w:lastRenderedPageBreak/>
        <w:drawing>
          <wp:inline distT="0" distB="0" distL="0" distR="0" wp14:anchorId="0DA96D89" wp14:editId="37DBCFDD">
            <wp:extent cx="5227955" cy="18186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5228571" cy="1819048"/>
                    </a:xfrm>
                    <a:prstGeom prst="rect">
                      <a:avLst/>
                    </a:prstGeom>
                  </pic:spPr>
                </pic:pic>
              </a:graphicData>
            </a:graphic>
          </wp:inline>
        </w:drawing>
      </w:r>
    </w:p>
    <w:p w14:paraId="68A7A1FA" w14:textId="77777777" w:rsidR="001A0CD6" w:rsidRPr="001A0CD6" w:rsidRDefault="001A0CD6" w:rsidP="001A0CD6">
      <w:pPr>
        <w:jc w:val="center"/>
        <w:rPr>
          <w:rFonts w:ascii="Arial" w:hAnsi="Arial" w:cs="Arial"/>
          <w:lang w:eastAsia="zh-CN"/>
        </w:rPr>
      </w:pPr>
      <w:r w:rsidRPr="001A0CD6">
        <w:rPr>
          <w:rFonts w:ascii="Arial" w:hAnsi="Arial" w:cs="Arial"/>
          <w:lang w:eastAsia="zh-CN"/>
        </w:rPr>
        <w:t xml:space="preserve">Fig 2. </w:t>
      </w:r>
      <w:r w:rsidRPr="001A0CD6">
        <w:rPr>
          <w:rFonts w:ascii="Arial" w:hAnsi="Arial" w:cs="Arial"/>
          <w:i/>
          <w:lang w:eastAsia="zh-CN"/>
        </w:rPr>
        <w:t xml:space="preserve">timeSinceFailure </w:t>
      </w:r>
      <w:r w:rsidRPr="001A0CD6">
        <w:rPr>
          <w:rFonts w:ascii="Arial" w:hAnsi="Arial" w:cs="Arial"/>
          <w:lang w:eastAsia="zh-CN"/>
        </w:rPr>
        <w:t>setting</w:t>
      </w:r>
    </w:p>
    <w:p w14:paraId="01FDDEE6" w14:textId="12082501" w:rsidR="001A0CD6" w:rsidRPr="001A0CD6" w:rsidRDefault="001A0CD6" w:rsidP="001A0CD6">
      <w:pPr>
        <w:spacing w:after="0"/>
        <w:rPr>
          <w:rFonts w:ascii="Arial" w:hAnsi="Arial" w:cs="Arial"/>
          <w:b/>
          <w:lang w:eastAsia="zh-CN"/>
        </w:rPr>
      </w:pPr>
      <w:r w:rsidRPr="001A0CD6">
        <w:rPr>
          <w:rFonts w:ascii="Arial" w:hAnsi="Arial" w:cs="Arial"/>
          <w:b/>
          <w:lang w:eastAsia="zh-CN"/>
        </w:rPr>
        <w:t xml:space="preserve">Proposal </w:t>
      </w:r>
      <w:r w:rsidR="00AC7631">
        <w:rPr>
          <w:rFonts w:ascii="Arial" w:hAnsi="Arial" w:cs="Arial"/>
          <w:b/>
          <w:lang w:eastAsia="zh-CN"/>
        </w:rPr>
        <w:t>5</w:t>
      </w:r>
      <w:r w:rsidRPr="001A0CD6">
        <w:rPr>
          <w:rFonts w:ascii="Arial" w:hAnsi="Arial" w:cs="Arial"/>
          <w:b/>
          <w:lang w:eastAsia="zh-CN"/>
        </w:rPr>
        <w:t xml:space="preserve">: For </w:t>
      </w:r>
      <w:r w:rsidRPr="001A0CD6">
        <w:rPr>
          <w:rFonts w:ascii="Arial" w:hAnsi="Arial" w:cs="Arial"/>
          <w:b/>
          <w:i/>
          <w:lang w:eastAsia="zh-CN"/>
        </w:rPr>
        <w:t>timeSinceFailure</w:t>
      </w:r>
      <w:r w:rsidRPr="001A0CD6">
        <w:rPr>
          <w:rFonts w:ascii="Arial" w:hAnsi="Arial" w:cs="Arial"/>
          <w:b/>
          <w:lang w:eastAsia="zh-CN"/>
        </w:rPr>
        <w:t xml:space="preserve"> in case of successive failures, the following options can be considered:</w:t>
      </w:r>
    </w:p>
    <w:p w14:paraId="027EBFD0" w14:textId="77777777" w:rsidR="001A0CD6" w:rsidRPr="001A0CD6" w:rsidRDefault="001A0CD6" w:rsidP="001A0CD6">
      <w:pPr>
        <w:pStyle w:val="afc"/>
        <w:widowControl w:val="0"/>
        <w:tabs>
          <w:tab w:val="left" w:pos="1440"/>
        </w:tabs>
        <w:overflowPunct/>
        <w:autoSpaceDE/>
        <w:autoSpaceDN/>
        <w:adjustRightInd/>
        <w:ind w:left="1701" w:hanging="1701"/>
        <w:jc w:val="both"/>
        <w:textAlignment w:val="auto"/>
        <w:rPr>
          <w:rFonts w:ascii="Arial" w:eastAsia="宋体" w:hAnsi="Arial" w:cs="Arial"/>
          <w:b/>
          <w:sz w:val="20"/>
          <w:szCs w:val="20"/>
          <w:lang w:eastAsia="zh-CN"/>
        </w:rPr>
      </w:pPr>
      <w:r w:rsidRPr="001A0CD6">
        <w:rPr>
          <w:rFonts w:ascii="Arial" w:eastAsia="宋体" w:hAnsi="Arial" w:cs="Arial"/>
          <w:b/>
          <w:sz w:val="20"/>
          <w:szCs w:val="20"/>
          <w:lang w:eastAsia="zh-CN"/>
        </w:rPr>
        <w:t>Option 1: keep the current definition and introduce the new timer between two failures</w:t>
      </w:r>
    </w:p>
    <w:p w14:paraId="1D51D371" w14:textId="5391452F" w:rsidR="001A0CD6" w:rsidRPr="001A0CD6" w:rsidRDefault="001A0CD6" w:rsidP="001A0CD6">
      <w:pPr>
        <w:spacing w:after="0"/>
        <w:rPr>
          <w:rFonts w:ascii="Arial" w:hAnsi="Arial" w:cs="Arial"/>
        </w:rPr>
      </w:pPr>
      <w:r w:rsidRPr="001A0CD6">
        <w:rPr>
          <w:rFonts w:ascii="Arial" w:hAnsi="Arial" w:cs="Arial"/>
          <w:b/>
          <w:lang w:eastAsia="zh-CN"/>
        </w:rPr>
        <w:t>Option 2: redefine the timeSinceFailure to indicate the time since the first connection failure in case of CHO MRO</w:t>
      </w:r>
    </w:p>
    <w:p w14:paraId="6729554A" w14:textId="77777777" w:rsidR="001A0CD6" w:rsidRDefault="001A0CD6" w:rsidP="0068165F">
      <w:pPr>
        <w:pStyle w:val="Proposal"/>
        <w:numPr>
          <w:ilvl w:val="0"/>
          <w:numId w:val="0"/>
        </w:numPr>
        <w:tabs>
          <w:tab w:val="left" w:pos="1440"/>
        </w:tabs>
        <w:ind w:left="1701" w:hanging="1701"/>
      </w:pPr>
    </w:p>
    <w:p w14:paraId="30431B3B" w14:textId="77777777" w:rsidR="001A0CD6" w:rsidRPr="001A0CD6" w:rsidRDefault="001A0CD6" w:rsidP="001A0CD6">
      <w:pPr>
        <w:rPr>
          <w:rFonts w:ascii="Arial" w:hAnsi="Arial" w:cs="Arial"/>
          <w:lang w:eastAsia="zh-CN"/>
        </w:rPr>
      </w:pPr>
      <w:r w:rsidRPr="001A0CD6">
        <w:rPr>
          <w:rFonts w:ascii="Arial" w:hAnsi="Arial" w:cs="Arial"/>
          <w:lang w:eastAsia="zh-CN"/>
        </w:rPr>
        <w:t xml:space="preserve">In RAN2#114-e, it was agreed that the </w:t>
      </w:r>
      <w:r w:rsidRPr="001A0CD6">
        <w:rPr>
          <w:rFonts w:ascii="Arial" w:hAnsi="Arial" w:cs="Arial"/>
          <w:i/>
          <w:lang w:eastAsia="zh-CN"/>
        </w:rPr>
        <w:t>reestablishmentCellId</w:t>
      </w:r>
      <w:r w:rsidRPr="001A0CD6">
        <w:rPr>
          <w:rFonts w:ascii="Arial" w:hAnsi="Arial" w:cs="Arial"/>
          <w:lang w:eastAsia="zh-CN"/>
        </w:rPr>
        <w:t xml:space="preserve"> in the RLF report is reused as in legacy.</w:t>
      </w:r>
    </w:p>
    <w:p w14:paraId="19786347" w14:textId="77777777" w:rsidR="001A0CD6" w:rsidRPr="001A0CD6" w:rsidRDefault="001A0CD6" w:rsidP="001A0CD6">
      <w:pPr>
        <w:pStyle w:val="Doc-text2"/>
        <w:pBdr>
          <w:top w:val="single" w:sz="4" w:space="1" w:color="auto"/>
          <w:left w:val="single" w:sz="4" w:space="4" w:color="auto"/>
          <w:bottom w:val="single" w:sz="4" w:space="1" w:color="auto"/>
          <w:right w:val="single" w:sz="4" w:space="4" w:color="auto"/>
        </w:pBdr>
        <w:rPr>
          <w:rFonts w:cs="Arial"/>
        </w:rPr>
      </w:pPr>
      <w:r w:rsidRPr="001A0CD6">
        <w:rPr>
          <w:rFonts w:cs="Arial"/>
        </w:rPr>
        <w:t>26</w:t>
      </w:r>
      <w:r w:rsidRPr="001A0CD6">
        <w:rPr>
          <w:rFonts w:cs="Arial"/>
        </w:rPr>
        <w:tab/>
        <w:t>For DAPS, the failedPCell and reestablishmentCellID in the RLF-report are reused as in legacy.</w:t>
      </w:r>
    </w:p>
    <w:p w14:paraId="3A856127" w14:textId="77777777" w:rsidR="001A0CD6" w:rsidRPr="001A0CD6" w:rsidRDefault="001A0CD6" w:rsidP="001A0CD6">
      <w:pPr>
        <w:rPr>
          <w:rFonts w:ascii="Arial" w:hAnsi="Arial" w:cs="Arial"/>
          <w:lang w:eastAsia="zh-CN"/>
        </w:rPr>
      </w:pPr>
      <w:r w:rsidRPr="001A0CD6">
        <w:rPr>
          <w:rFonts w:ascii="Arial" w:hAnsi="Arial" w:cs="Arial"/>
          <w:lang w:eastAsia="zh-CN"/>
        </w:rPr>
        <w:t xml:space="preserve">And the current definition of the </w:t>
      </w:r>
      <w:r w:rsidRPr="001A0CD6">
        <w:rPr>
          <w:rFonts w:ascii="Arial" w:hAnsi="Arial" w:cs="Arial"/>
          <w:i/>
          <w:lang w:eastAsia="zh-CN"/>
        </w:rPr>
        <w:t>reestablishmentCellId</w:t>
      </w:r>
      <w:r w:rsidRPr="001A0CD6">
        <w:rPr>
          <w:rFonts w:ascii="Arial" w:hAnsi="Arial" w:cs="Arial"/>
          <w:lang w:eastAsia="zh-CN"/>
        </w:rPr>
        <w:t xml:space="preserve"> is listed below.</w:t>
      </w:r>
    </w:p>
    <w:p w14:paraId="29ECDE26" w14:textId="77777777" w:rsidR="001A0CD6" w:rsidRPr="001A0CD6" w:rsidRDefault="001A0CD6" w:rsidP="001A0CD6">
      <w:pPr>
        <w:pStyle w:val="TAL"/>
        <w:rPr>
          <w:rFonts w:cs="Arial"/>
          <w:b/>
          <w:i/>
          <w:u w:val="single"/>
          <w:lang w:eastAsia="sv-SE"/>
        </w:rPr>
      </w:pPr>
      <w:r w:rsidRPr="001A0CD6">
        <w:rPr>
          <w:rFonts w:cs="Arial"/>
          <w:b/>
          <w:i/>
          <w:u w:val="single"/>
          <w:lang w:eastAsia="sv-SE"/>
        </w:rPr>
        <w:t>reestablishmentCellId</w:t>
      </w:r>
    </w:p>
    <w:p w14:paraId="7F132E7E" w14:textId="77777777" w:rsidR="001A0CD6" w:rsidRPr="001A0CD6" w:rsidRDefault="001A0CD6" w:rsidP="001A0CD6">
      <w:pPr>
        <w:rPr>
          <w:rFonts w:ascii="Arial" w:hAnsi="Arial" w:cs="Arial"/>
          <w:u w:val="single"/>
          <w:lang w:eastAsia="zh-CN"/>
        </w:rPr>
      </w:pPr>
      <w:r w:rsidRPr="001A0CD6">
        <w:rPr>
          <w:rFonts w:ascii="Arial" w:hAnsi="Arial" w:cs="Arial"/>
          <w:u w:val="single"/>
          <w:lang w:eastAsia="sv-SE"/>
        </w:rPr>
        <w:t>T</w:t>
      </w:r>
      <w:r w:rsidRPr="001A0CD6">
        <w:rPr>
          <w:rFonts w:ascii="Arial" w:hAnsi="Arial" w:cs="Arial"/>
          <w:u w:val="single"/>
          <w:lang w:eastAsia="en-GB"/>
        </w:rPr>
        <w:t>his fie</w:t>
      </w:r>
      <w:r w:rsidRPr="001A0CD6">
        <w:rPr>
          <w:rFonts w:ascii="Arial" w:hAnsi="Arial" w:cs="Arial"/>
          <w:u w:val="single"/>
          <w:lang w:eastAsia="sv-SE"/>
        </w:rPr>
        <w:t>l</w:t>
      </w:r>
      <w:r w:rsidRPr="001A0CD6">
        <w:rPr>
          <w:rFonts w:ascii="Arial" w:hAnsi="Arial" w:cs="Arial"/>
          <w:u w:val="single"/>
          <w:lang w:eastAsia="en-GB"/>
        </w:rPr>
        <w:t xml:space="preserve">d is used to indicate the cell in which the </w:t>
      </w:r>
      <w:r w:rsidRPr="001A0CD6">
        <w:rPr>
          <w:rFonts w:ascii="Arial" w:hAnsi="Arial" w:cs="Arial"/>
          <w:b/>
          <w:u w:val="single"/>
          <w:lang w:eastAsia="en-GB"/>
        </w:rPr>
        <w:t>re-establishment attempt</w:t>
      </w:r>
      <w:r w:rsidRPr="001A0CD6">
        <w:rPr>
          <w:rFonts w:ascii="Arial" w:hAnsi="Arial" w:cs="Arial"/>
          <w:u w:val="single"/>
          <w:lang w:eastAsia="en-GB"/>
        </w:rPr>
        <w:t xml:space="preserve"> was made </w:t>
      </w:r>
      <w:r w:rsidRPr="001A0CD6">
        <w:rPr>
          <w:rFonts w:ascii="Arial" w:hAnsi="Arial" w:cs="Arial"/>
          <w:u w:val="single"/>
          <w:lang w:eastAsia="sv-SE"/>
        </w:rPr>
        <w:t>after connection failure.</w:t>
      </w:r>
    </w:p>
    <w:p w14:paraId="1DEB9E0C" w14:textId="77777777" w:rsidR="001A0CD6" w:rsidRPr="001A0CD6" w:rsidRDefault="001A0CD6" w:rsidP="001A0CD6">
      <w:pPr>
        <w:rPr>
          <w:rFonts w:ascii="Arial" w:hAnsi="Arial" w:cs="Arial"/>
          <w:lang w:eastAsia="zh-CN"/>
        </w:rPr>
      </w:pPr>
      <w:r w:rsidRPr="001A0CD6">
        <w:rPr>
          <w:rFonts w:ascii="Arial" w:hAnsi="Arial" w:cs="Arial"/>
          <w:lang w:eastAsia="zh-CN"/>
        </w:rPr>
        <w:t xml:space="preserve">In RAN2#115-e, for the single failure (SF-1), it was also agreed to report RLF report for the following case. </w:t>
      </w:r>
    </w:p>
    <w:p w14:paraId="731AF904" w14:textId="77777777" w:rsidR="001A0CD6" w:rsidRPr="001A0CD6" w:rsidRDefault="001A0CD6" w:rsidP="001A0CD6">
      <w:pPr>
        <w:rPr>
          <w:rFonts w:ascii="Arial" w:hAnsi="Arial" w:cs="Arial"/>
          <w:b/>
          <w:bCs/>
          <w:lang w:val="en-US" w:eastAsia="zh-CN"/>
        </w:rPr>
      </w:pPr>
      <w:r w:rsidRPr="001A0CD6">
        <w:rPr>
          <w:rFonts w:ascii="Arial" w:hAnsi="Arial" w:cs="Arial"/>
          <w:b/>
          <w:bCs/>
          <w:lang w:val="en-US" w:eastAsia="zh-CN"/>
        </w:rPr>
        <w:t>Single Failure while performing DAPS HO:</w:t>
      </w:r>
    </w:p>
    <w:p w14:paraId="6CCFF34E" w14:textId="77777777" w:rsidR="001A0CD6" w:rsidRPr="001A0CD6" w:rsidRDefault="001A0CD6" w:rsidP="001A0CD6">
      <w:pPr>
        <w:pStyle w:val="afc"/>
        <w:widowControl w:val="0"/>
        <w:numPr>
          <w:ilvl w:val="0"/>
          <w:numId w:val="42"/>
        </w:numPr>
        <w:spacing w:line="259" w:lineRule="auto"/>
        <w:jc w:val="both"/>
        <w:rPr>
          <w:rFonts w:ascii="Arial" w:hAnsi="Arial" w:cs="Arial"/>
          <w:sz w:val="20"/>
          <w:szCs w:val="20"/>
          <w:lang w:val="en-US" w:eastAsia="zh-CN"/>
        </w:rPr>
      </w:pPr>
      <w:r w:rsidRPr="001A0CD6">
        <w:rPr>
          <w:rFonts w:ascii="Arial" w:hAnsi="Arial" w:cs="Arial"/>
          <w:sz w:val="20"/>
          <w:szCs w:val="20"/>
          <w:lang w:val="en-US" w:eastAsia="zh-CN"/>
        </w:rPr>
        <w:t xml:space="preserve">SF-1: Failure at the target cell (HOF) and </w:t>
      </w:r>
      <w:r w:rsidRPr="001A0CD6">
        <w:rPr>
          <w:rFonts w:ascii="Arial" w:hAnsi="Arial" w:cs="Arial"/>
          <w:b/>
          <w:sz w:val="20"/>
          <w:szCs w:val="20"/>
          <w:u w:val="single"/>
          <w:lang w:val="en-US" w:eastAsia="zh-CN"/>
        </w:rPr>
        <w:t>successfully performing fallback</w:t>
      </w:r>
      <w:r w:rsidRPr="001A0CD6">
        <w:rPr>
          <w:rFonts w:ascii="Arial" w:hAnsi="Arial" w:cs="Arial"/>
          <w:sz w:val="20"/>
          <w:szCs w:val="20"/>
          <w:lang w:val="en-US" w:eastAsia="zh-CN"/>
        </w:rPr>
        <w:t xml:space="preserve"> </w:t>
      </w:r>
    </w:p>
    <w:p w14:paraId="00B5E410" w14:textId="77777777" w:rsidR="001A0CD6" w:rsidRPr="001A0CD6" w:rsidRDefault="001A0CD6" w:rsidP="001A0CD6">
      <w:pPr>
        <w:pStyle w:val="afc"/>
        <w:rPr>
          <w:rFonts w:ascii="Arial" w:hAnsi="Arial" w:cs="Arial"/>
          <w:sz w:val="20"/>
          <w:szCs w:val="20"/>
          <w:lang w:val="en-US" w:eastAsia="zh-CN"/>
        </w:rPr>
      </w:pPr>
      <w:r w:rsidRPr="001A0CD6">
        <w:rPr>
          <w:rFonts w:ascii="Arial" w:hAnsi="Arial" w:cs="Arial"/>
          <w:sz w:val="20"/>
          <w:szCs w:val="20"/>
          <w:lang w:val="en-US" w:eastAsia="zh-CN"/>
        </w:rPr>
        <w:t>Currently the UE sends the FailureInformation but with no detailed information compared to an RLF report.</w:t>
      </w:r>
    </w:p>
    <w:p w14:paraId="5CFADC81" w14:textId="77777777" w:rsidR="001A0CD6" w:rsidRPr="001A0CD6" w:rsidRDefault="001A0CD6" w:rsidP="001A0CD6">
      <w:pPr>
        <w:pStyle w:val="Doc-text2"/>
        <w:pBdr>
          <w:top w:val="single" w:sz="4" w:space="1" w:color="auto"/>
          <w:left w:val="single" w:sz="4" w:space="4" w:color="auto"/>
          <w:bottom w:val="single" w:sz="4" w:space="1" w:color="auto"/>
          <w:right w:val="single" w:sz="4" w:space="4" w:color="auto"/>
        </w:pBdr>
        <w:rPr>
          <w:rFonts w:cs="Arial"/>
        </w:rPr>
      </w:pPr>
      <w:r w:rsidRPr="001A0CD6">
        <w:rPr>
          <w:rFonts w:cs="Arial"/>
        </w:rPr>
        <w:t>2</w:t>
      </w:r>
      <w:r w:rsidRPr="001A0CD6">
        <w:rPr>
          <w:rFonts w:cs="Arial"/>
        </w:rPr>
        <w:tab/>
        <w:t>For the case of HOF while performing DAPS HO followed by a fallback to the source cell, following signalling is applied: The detailed handover failure related information are included in the RLF-Report and this RLF report can be fetched like any other RLF report.</w:t>
      </w:r>
    </w:p>
    <w:p w14:paraId="1EEA1E87" w14:textId="77777777" w:rsidR="001A0CD6" w:rsidRPr="001A0CD6" w:rsidRDefault="001A0CD6" w:rsidP="001A0CD6">
      <w:pPr>
        <w:rPr>
          <w:rFonts w:ascii="Arial" w:hAnsi="Arial" w:cs="Arial"/>
          <w:lang w:eastAsia="zh-CN"/>
        </w:rPr>
      </w:pPr>
      <w:r w:rsidRPr="001A0CD6">
        <w:rPr>
          <w:rFonts w:ascii="Arial" w:hAnsi="Arial" w:cs="Arial"/>
          <w:lang w:eastAsia="zh-CN"/>
        </w:rPr>
        <w:t xml:space="preserve">It seems that the existing RLF report together with all the agreements cannot represent the fallback cell information. To support this case with RLF report. One solution is to redefine the </w:t>
      </w:r>
      <w:r w:rsidRPr="001A0CD6">
        <w:rPr>
          <w:rFonts w:ascii="Arial" w:hAnsi="Arial" w:cs="Arial"/>
          <w:i/>
          <w:lang w:eastAsia="zh-CN"/>
        </w:rPr>
        <w:t>reestablishmentCellId</w:t>
      </w:r>
      <w:r w:rsidRPr="001A0CD6">
        <w:rPr>
          <w:rFonts w:ascii="Arial" w:hAnsi="Arial" w:cs="Arial"/>
          <w:lang w:eastAsia="zh-CN"/>
        </w:rPr>
        <w:t xml:space="preserve"> to support the fallback cell information. Besides, to differ from the too early ordinary HO, it is also desirable to introduce a new IE to represent the fallback information, e.g., </w:t>
      </w:r>
      <w:r w:rsidRPr="001A0CD6">
        <w:rPr>
          <w:rFonts w:ascii="Arial" w:hAnsi="Arial" w:cs="Arial"/>
          <w:i/>
          <w:lang w:eastAsia="zh-CN"/>
        </w:rPr>
        <w:t>fallbackIndicator</w:t>
      </w:r>
      <w:r w:rsidRPr="001A0CD6">
        <w:rPr>
          <w:rFonts w:ascii="Arial" w:hAnsi="Arial" w:cs="Arial"/>
          <w:lang w:eastAsia="zh-CN"/>
        </w:rPr>
        <w:t xml:space="preserve">. This can indicate that the UE performed successful fallback to the source cell if the </w:t>
      </w:r>
      <w:r w:rsidRPr="001A0CD6">
        <w:rPr>
          <w:rFonts w:ascii="Arial" w:hAnsi="Arial" w:cs="Arial"/>
          <w:i/>
          <w:lang w:eastAsia="zh-CN"/>
        </w:rPr>
        <w:t>fallbackIndicator</w:t>
      </w:r>
      <w:r w:rsidRPr="001A0CD6">
        <w:rPr>
          <w:rFonts w:ascii="Arial" w:hAnsi="Arial" w:cs="Arial"/>
          <w:lang w:eastAsia="zh-CN"/>
        </w:rPr>
        <w:t xml:space="preserve"> is set to “TRUE”.</w:t>
      </w:r>
    </w:p>
    <w:p w14:paraId="16A1E1EF" w14:textId="54921242" w:rsidR="001A0CD6" w:rsidRPr="001A0CD6" w:rsidRDefault="00AC7631" w:rsidP="001A0CD6">
      <w:pPr>
        <w:rPr>
          <w:rFonts w:ascii="Arial" w:hAnsi="Arial" w:cs="Arial"/>
          <w:b/>
          <w:lang w:eastAsia="zh-CN"/>
        </w:rPr>
      </w:pPr>
      <w:r>
        <w:rPr>
          <w:rFonts w:ascii="Arial" w:hAnsi="Arial" w:cs="Arial"/>
          <w:b/>
          <w:lang w:eastAsia="zh-CN"/>
        </w:rPr>
        <w:t>Proposal 6</w:t>
      </w:r>
      <w:r w:rsidR="001A0CD6" w:rsidRPr="001A0CD6">
        <w:rPr>
          <w:rFonts w:ascii="Arial" w:hAnsi="Arial" w:cs="Arial"/>
          <w:b/>
          <w:lang w:eastAsia="zh-CN"/>
        </w:rPr>
        <w:t>: For the case of HOF while performing DAPS HO followed by a fallback to the source cell, following solutions can be applied:</w:t>
      </w:r>
    </w:p>
    <w:p w14:paraId="54FEDC4B" w14:textId="77777777" w:rsidR="001A0CD6" w:rsidRPr="001A0CD6" w:rsidRDefault="001A0CD6" w:rsidP="001A0CD6">
      <w:pPr>
        <w:widowControl w:val="0"/>
        <w:tabs>
          <w:tab w:val="left" w:pos="1440"/>
        </w:tabs>
        <w:overflowPunct/>
        <w:autoSpaceDE/>
        <w:autoSpaceDN/>
        <w:adjustRightInd/>
        <w:spacing w:after="0"/>
        <w:ind w:left="1701" w:hanging="1701"/>
        <w:jc w:val="both"/>
        <w:textAlignment w:val="auto"/>
        <w:rPr>
          <w:rFonts w:ascii="Arial" w:hAnsi="Arial" w:cs="Arial"/>
          <w:b/>
          <w:lang w:eastAsia="zh-CN"/>
        </w:rPr>
      </w:pPr>
      <w:r w:rsidRPr="001A0CD6">
        <w:rPr>
          <w:rFonts w:ascii="Arial" w:hAnsi="Arial" w:cs="Arial"/>
          <w:b/>
          <w:lang w:eastAsia="zh-CN"/>
        </w:rPr>
        <w:t xml:space="preserve">Option 1: redefine the </w:t>
      </w:r>
      <w:r w:rsidRPr="001A0CD6">
        <w:rPr>
          <w:rFonts w:ascii="Arial" w:hAnsi="Arial" w:cs="Arial"/>
          <w:b/>
          <w:i/>
          <w:lang w:eastAsia="zh-CN"/>
        </w:rPr>
        <w:t>reestablishmentCellId</w:t>
      </w:r>
      <w:r w:rsidRPr="001A0CD6">
        <w:rPr>
          <w:rFonts w:ascii="Arial" w:hAnsi="Arial" w:cs="Arial"/>
          <w:b/>
          <w:lang w:eastAsia="zh-CN"/>
        </w:rPr>
        <w:t xml:space="preserve"> to support the fallback cell information</w:t>
      </w:r>
    </w:p>
    <w:p w14:paraId="4182F9DC" w14:textId="50561C2F" w:rsidR="001A0CD6" w:rsidRPr="001A0CD6" w:rsidRDefault="001A0CD6" w:rsidP="001A0CD6">
      <w:pPr>
        <w:widowControl w:val="0"/>
        <w:tabs>
          <w:tab w:val="left" w:pos="1440"/>
        </w:tabs>
        <w:overflowPunct/>
        <w:autoSpaceDE/>
        <w:autoSpaceDN/>
        <w:adjustRightInd/>
        <w:spacing w:after="0"/>
        <w:ind w:left="1701" w:hanging="1701"/>
        <w:jc w:val="both"/>
        <w:textAlignment w:val="auto"/>
        <w:rPr>
          <w:rFonts w:ascii="Arial" w:hAnsi="Arial" w:cs="Arial"/>
        </w:rPr>
      </w:pPr>
      <w:r w:rsidRPr="001A0CD6">
        <w:rPr>
          <w:rFonts w:ascii="Arial" w:hAnsi="Arial" w:cs="Arial"/>
          <w:b/>
          <w:lang w:eastAsia="zh-CN"/>
        </w:rPr>
        <w:t xml:space="preserve">Option 2: introduce a new IE, e.g., </w:t>
      </w:r>
      <w:r w:rsidRPr="001A0CD6">
        <w:rPr>
          <w:rFonts w:ascii="Arial" w:hAnsi="Arial" w:cs="Arial"/>
          <w:b/>
          <w:i/>
          <w:lang w:eastAsia="zh-CN"/>
        </w:rPr>
        <w:t>fallbackIndicator</w:t>
      </w:r>
      <w:r w:rsidRPr="001A0CD6">
        <w:rPr>
          <w:rFonts w:ascii="Arial" w:hAnsi="Arial" w:cs="Arial"/>
          <w:b/>
          <w:lang w:eastAsia="zh-CN"/>
        </w:rPr>
        <w:t xml:space="preserve"> to indicate the successful fallback information</w:t>
      </w:r>
    </w:p>
    <w:p w14:paraId="12842958" w14:textId="77777777" w:rsidR="001A0CD6" w:rsidRDefault="001A0CD6" w:rsidP="0068165F">
      <w:pPr>
        <w:pStyle w:val="Proposal"/>
        <w:numPr>
          <w:ilvl w:val="0"/>
          <w:numId w:val="0"/>
        </w:numPr>
        <w:tabs>
          <w:tab w:val="left" w:pos="1440"/>
        </w:tabs>
        <w:ind w:left="1701" w:hanging="1701"/>
      </w:pPr>
    </w:p>
    <w:p w14:paraId="13D1E514" w14:textId="77777777" w:rsidR="0015552B" w:rsidRDefault="00910502">
      <w:pPr>
        <w:pStyle w:val="21"/>
        <w:numPr>
          <w:ilvl w:val="1"/>
          <w:numId w:val="17"/>
        </w:numPr>
        <w:rPr>
          <w:rFonts w:cs="Arial"/>
        </w:rPr>
      </w:pPr>
      <w:r>
        <w:rPr>
          <w:rFonts w:cs="Arial"/>
        </w:rPr>
        <w:t>SHR related</w:t>
      </w:r>
    </w:p>
    <w:p w14:paraId="764DEDE4" w14:textId="77777777" w:rsidR="0015552B" w:rsidRDefault="00910502">
      <w:pPr>
        <w:pStyle w:val="31"/>
      </w:pPr>
      <w:r>
        <w:t>2.2.1 Open issues from RAN2#116 meeting</w:t>
      </w:r>
    </w:p>
    <w:p w14:paraId="26AC292C" w14:textId="77777777" w:rsidR="0015552B" w:rsidRDefault="00910502">
      <w:pPr>
        <w:pStyle w:val="40"/>
      </w:pPr>
      <w:r>
        <w:t>2.2.1.1 RA Info in SHR</w:t>
      </w:r>
    </w:p>
    <w:p w14:paraId="58460342" w14:textId="1A7D83F9" w:rsidR="003F0188" w:rsidRPr="003F0188" w:rsidRDefault="00964E44" w:rsidP="00F04C08">
      <w:pPr>
        <w:pStyle w:val="Doc-text2"/>
        <w:ind w:left="0" w:firstLine="0"/>
        <w:rPr>
          <w:lang w:val="en-US"/>
        </w:rPr>
      </w:pPr>
      <w:r>
        <w:rPr>
          <w:rFonts w:eastAsia="等线" w:hint="eastAsia"/>
          <w:lang w:val="en-US"/>
        </w:rPr>
        <w:t>T</w:t>
      </w:r>
      <w:r>
        <w:rPr>
          <w:rFonts w:eastAsia="等线"/>
          <w:lang w:val="en-US"/>
        </w:rPr>
        <w:t xml:space="preserve">he following proposal is about </w:t>
      </w:r>
      <w:r w:rsidR="00F04C08">
        <w:rPr>
          <w:rFonts w:eastAsia="等线"/>
          <w:lang w:val="en-US"/>
        </w:rPr>
        <w:t>RA info in the SHR:</w:t>
      </w:r>
    </w:p>
    <w:p w14:paraId="16ACFFBF" w14:textId="77777777" w:rsidR="003F0188" w:rsidRPr="00964E44" w:rsidRDefault="003F0188" w:rsidP="003F0188">
      <w:pPr>
        <w:pStyle w:val="Proposal"/>
        <w:rPr>
          <w:highlight w:val="yellow"/>
          <w:lang w:val="en-US"/>
        </w:rPr>
      </w:pPr>
      <w:bookmarkStart w:id="15" w:name="_Toc90578202"/>
      <w:r w:rsidRPr="00964E44">
        <w:rPr>
          <w:highlight w:val="yellow"/>
          <w:lang w:val="en-US"/>
        </w:rPr>
        <w:t>For the inclusion of RA-InformationCommon in the SHR, RAN2 to discuss the following:</w:t>
      </w:r>
      <w:bookmarkEnd w:id="15"/>
    </w:p>
    <w:p w14:paraId="747BDE3F" w14:textId="1F4B98A7" w:rsidR="003F0188" w:rsidRPr="00964E44" w:rsidRDefault="003F0188" w:rsidP="003F0188">
      <w:pPr>
        <w:pStyle w:val="Proposal"/>
        <w:numPr>
          <w:ilvl w:val="1"/>
          <w:numId w:val="10"/>
        </w:numPr>
        <w:rPr>
          <w:highlight w:val="yellow"/>
          <w:lang w:val="en-US"/>
        </w:rPr>
      </w:pPr>
      <w:bookmarkStart w:id="16" w:name="_Toc90578203"/>
      <w:r w:rsidRPr="00964E44">
        <w:rPr>
          <w:highlight w:val="yellow"/>
          <w:u w:val="single"/>
          <w:lang w:val="en-US"/>
        </w:rPr>
        <w:lastRenderedPageBreak/>
        <w:t xml:space="preserve">Option A: </w:t>
      </w:r>
      <w:r w:rsidRPr="00964E44">
        <w:rPr>
          <w:highlight w:val="yellow"/>
          <w:lang w:val="en-US"/>
        </w:rPr>
        <w:t>RA-InformationCommon is included in SHR when T304 is above the threshold</w:t>
      </w:r>
      <w:r w:rsidR="00FC5533" w:rsidRPr="00964E44">
        <w:rPr>
          <w:highlight w:val="yellow"/>
          <w:lang w:val="en-US"/>
        </w:rPr>
        <w:t xml:space="preserve"> (6/12)</w:t>
      </w:r>
      <w:bookmarkEnd w:id="16"/>
    </w:p>
    <w:p w14:paraId="150E39DC" w14:textId="18F0702B" w:rsidR="003F0188" w:rsidRPr="003F0188" w:rsidRDefault="003F0188" w:rsidP="003F0188">
      <w:pPr>
        <w:pStyle w:val="Proposal"/>
        <w:numPr>
          <w:ilvl w:val="1"/>
          <w:numId w:val="10"/>
        </w:numPr>
        <w:rPr>
          <w:lang w:val="en-US"/>
        </w:rPr>
      </w:pPr>
      <w:bookmarkStart w:id="17" w:name="_Toc90578204"/>
      <w:r w:rsidRPr="00964E44">
        <w:rPr>
          <w:highlight w:val="yellow"/>
          <w:u w:val="single"/>
          <w:lang w:val="en-US"/>
        </w:rPr>
        <w:t xml:space="preserve">Option B: </w:t>
      </w:r>
      <w:r w:rsidRPr="00964E44">
        <w:rPr>
          <w:highlight w:val="yellow"/>
          <w:lang w:val="en-US"/>
        </w:rPr>
        <w:t>RA-InformationCommon is not included in SHR</w:t>
      </w:r>
      <w:r w:rsidR="00FC5533" w:rsidRPr="00964E44">
        <w:rPr>
          <w:highlight w:val="yellow"/>
          <w:lang w:val="en-US"/>
        </w:rPr>
        <w:t xml:space="preserve"> (6/12)</w:t>
      </w:r>
      <w:bookmarkEnd w:id="17"/>
    </w:p>
    <w:p w14:paraId="4173BE60" w14:textId="77777777" w:rsidR="003F0188" w:rsidRDefault="003F0188" w:rsidP="001673C5">
      <w:pPr>
        <w:pStyle w:val="Proposal"/>
        <w:numPr>
          <w:ilvl w:val="0"/>
          <w:numId w:val="0"/>
        </w:numPr>
        <w:ind w:left="1701" w:hanging="1701"/>
      </w:pPr>
    </w:p>
    <w:p w14:paraId="4036CE71" w14:textId="47A0EAD9" w:rsidR="005B1A67" w:rsidRDefault="00B4507C" w:rsidP="00B4507C">
      <w:pPr>
        <w:pStyle w:val="Doc-text2"/>
        <w:ind w:left="0" w:firstLine="0"/>
        <w:rPr>
          <w:rFonts w:eastAsia="等线"/>
          <w:lang w:val="en-US"/>
        </w:rPr>
      </w:pPr>
      <w:r w:rsidRPr="00B4507C">
        <w:rPr>
          <w:rFonts w:eastAsia="等线" w:hint="eastAsia"/>
          <w:lang w:val="en-US"/>
        </w:rPr>
        <w:t>I</w:t>
      </w:r>
      <w:r w:rsidRPr="00B4507C">
        <w:rPr>
          <w:rFonts w:eastAsia="等线"/>
          <w:lang w:val="en-US"/>
        </w:rPr>
        <w:t>n the email discussion, we preferred option B, and</w:t>
      </w:r>
      <w:r w:rsidR="005B1A67">
        <w:rPr>
          <w:rFonts w:eastAsia="等线"/>
          <w:lang w:val="en-US"/>
        </w:rPr>
        <w:t xml:space="preserve"> if majority companies prefer</w:t>
      </w:r>
      <w:r w:rsidRPr="00B4507C">
        <w:rPr>
          <w:rFonts w:eastAsia="等线"/>
          <w:lang w:val="en-US"/>
        </w:rPr>
        <w:t xml:space="preserve"> option A</w:t>
      </w:r>
      <w:r w:rsidR="005B1A67">
        <w:rPr>
          <w:rFonts w:eastAsia="等线"/>
          <w:lang w:val="en-US"/>
        </w:rPr>
        <w:t xml:space="preserve">, we can also be ok as </w:t>
      </w:r>
      <w:r w:rsidRPr="00B4507C">
        <w:rPr>
          <w:rFonts w:eastAsia="等线"/>
          <w:lang w:val="en-US"/>
        </w:rPr>
        <w:t xml:space="preserve">it puts some conditions for logging so that the overhead issue is </w:t>
      </w:r>
      <w:r w:rsidR="005B1A67" w:rsidRPr="005B1A67">
        <w:rPr>
          <w:rFonts w:eastAsia="等线"/>
          <w:lang w:val="en-US"/>
        </w:rPr>
        <w:t>alleviate</w:t>
      </w:r>
      <w:r w:rsidR="005B1A67">
        <w:rPr>
          <w:rFonts w:eastAsia="等线"/>
          <w:lang w:val="en-US"/>
        </w:rPr>
        <w:t>d.</w:t>
      </w:r>
    </w:p>
    <w:p w14:paraId="3439D751" w14:textId="305DF17B" w:rsidR="00883700" w:rsidRDefault="00883700" w:rsidP="00B4507C">
      <w:pPr>
        <w:pStyle w:val="Doc-text2"/>
        <w:ind w:left="0" w:firstLine="0"/>
        <w:rPr>
          <w:rFonts w:eastAsia="等线"/>
          <w:lang w:val="en-US"/>
        </w:rPr>
      </w:pPr>
      <w:r>
        <w:rPr>
          <w:rFonts w:eastAsia="等线" w:hint="eastAsia"/>
          <w:lang w:val="en-US"/>
        </w:rPr>
        <w:t>F</w:t>
      </w:r>
      <w:r>
        <w:rPr>
          <w:rFonts w:eastAsia="等线"/>
          <w:lang w:val="en-US"/>
        </w:rPr>
        <w:t>or both options, we think they require the network to correlate the SHR and RA reports, and our analysis is as below:</w:t>
      </w:r>
    </w:p>
    <w:p w14:paraId="1F05CE42" w14:textId="1042D577" w:rsidR="00883700" w:rsidRDefault="00883700" w:rsidP="00883700">
      <w:pPr>
        <w:pStyle w:val="Doc-text2"/>
        <w:numPr>
          <w:ilvl w:val="0"/>
          <w:numId w:val="40"/>
        </w:numPr>
        <w:rPr>
          <w:rFonts w:eastAsia="等线"/>
          <w:lang w:val="en-US"/>
        </w:rPr>
      </w:pPr>
      <w:r>
        <w:rPr>
          <w:rFonts w:eastAsia="等线"/>
          <w:lang w:val="en-US"/>
        </w:rPr>
        <w:t xml:space="preserve">For option A, </w:t>
      </w:r>
      <w:r w:rsidRPr="00883700">
        <w:rPr>
          <w:rFonts w:eastAsia="等线"/>
          <w:lang w:val="en-US"/>
        </w:rPr>
        <w:t>the NW need</w:t>
      </w:r>
      <w:r>
        <w:rPr>
          <w:rFonts w:eastAsia="等线"/>
          <w:lang w:val="en-US"/>
        </w:rPr>
        <w:t>s</w:t>
      </w:r>
      <w:r w:rsidRPr="00883700">
        <w:rPr>
          <w:rFonts w:eastAsia="等线"/>
          <w:lang w:val="en-US"/>
        </w:rPr>
        <w:t xml:space="preserve"> to correlate the SHR and RA report to discard the duplicated RA info</w:t>
      </w:r>
    </w:p>
    <w:p w14:paraId="6677A710" w14:textId="1CA373BC" w:rsidR="00883700" w:rsidRPr="00B4507C" w:rsidRDefault="00883700" w:rsidP="00883700">
      <w:pPr>
        <w:pStyle w:val="Doc-text2"/>
        <w:numPr>
          <w:ilvl w:val="0"/>
          <w:numId w:val="40"/>
        </w:numPr>
        <w:rPr>
          <w:rFonts w:eastAsia="等线"/>
          <w:lang w:val="en-US"/>
        </w:rPr>
      </w:pPr>
      <w:r>
        <w:rPr>
          <w:rFonts w:eastAsia="等线"/>
          <w:lang w:val="en-US"/>
        </w:rPr>
        <w:t>For option B, the NW needs to correlate the identify the RA info related with the SHR and perform separate optimizations</w:t>
      </w:r>
    </w:p>
    <w:p w14:paraId="63BE0788" w14:textId="77777777" w:rsidR="00B4507C" w:rsidRDefault="00B4507C" w:rsidP="00B4507C">
      <w:pPr>
        <w:pStyle w:val="Doc-text2"/>
        <w:ind w:left="0" w:firstLine="0"/>
        <w:rPr>
          <w:rFonts w:eastAsia="等线"/>
          <w:lang w:val="en-US"/>
        </w:rPr>
      </w:pPr>
    </w:p>
    <w:p w14:paraId="0799F2FA" w14:textId="18F58935" w:rsidR="001A0CD6" w:rsidRDefault="001A0CD6" w:rsidP="00B4507C">
      <w:pPr>
        <w:pStyle w:val="Doc-text2"/>
        <w:ind w:left="0" w:firstLine="0"/>
        <w:rPr>
          <w:rFonts w:eastAsia="等线"/>
          <w:lang w:val="en-US"/>
        </w:rPr>
      </w:pPr>
      <w:r w:rsidRPr="001A0CD6">
        <w:rPr>
          <w:rFonts w:eastAsia="等线"/>
          <w:lang w:val="en-US"/>
        </w:rPr>
        <w:t xml:space="preserve">To perform the correlation of SHR and RA Report, it is necessary to introduce kind of the time </w:t>
      </w:r>
      <w:r w:rsidR="00CB66A0" w:rsidRPr="001A0CD6">
        <w:rPr>
          <w:rFonts w:eastAsia="等线"/>
          <w:lang w:val="en-US"/>
        </w:rPr>
        <w:t>information</w:t>
      </w:r>
      <w:r w:rsidRPr="001A0CD6">
        <w:rPr>
          <w:rFonts w:eastAsia="等线"/>
          <w:lang w:val="en-US"/>
        </w:rPr>
        <w:t xml:space="preserve"> and/or the UE ID in the SHR and RA Report.</w:t>
      </w:r>
    </w:p>
    <w:p w14:paraId="380B1B6A" w14:textId="77777777" w:rsidR="001A0CD6" w:rsidRDefault="001A0CD6" w:rsidP="00B4507C">
      <w:pPr>
        <w:pStyle w:val="Doc-text2"/>
        <w:ind w:left="0" w:firstLine="0"/>
        <w:rPr>
          <w:rFonts w:eastAsia="等线"/>
          <w:lang w:val="en-US"/>
        </w:rPr>
      </w:pPr>
    </w:p>
    <w:p w14:paraId="0AD027E1" w14:textId="0FF927B4" w:rsidR="00883700" w:rsidRDefault="00883700" w:rsidP="00883700">
      <w:pPr>
        <w:pStyle w:val="Doc-text2"/>
        <w:ind w:left="0" w:firstLine="0"/>
        <w:rPr>
          <w:rFonts w:eastAsia="等线"/>
        </w:rPr>
      </w:pPr>
      <w:r w:rsidRPr="00883700">
        <w:rPr>
          <w:rFonts w:eastAsia="等线" w:cs="Arial"/>
          <w:b/>
        </w:rPr>
        <w:t xml:space="preserve">Proposal </w:t>
      </w:r>
      <w:r w:rsidR="008E6205">
        <w:rPr>
          <w:rFonts w:eastAsia="等线" w:cs="Arial"/>
          <w:b/>
        </w:rPr>
        <w:t>7</w:t>
      </w:r>
      <w:r w:rsidRPr="00883700">
        <w:rPr>
          <w:rFonts w:eastAsia="等线" w:cs="Arial"/>
          <w:b/>
        </w:rPr>
        <w:t>: It is proposed to discuss how to correlate SHR and</w:t>
      </w:r>
      <w:r w:rsidR="00C44509">
        <w:rPr>
          <w:rFonts w:eastAsia="等线" w:cs="Arial"/>
          <w:b/>
        </w:rPr>
        <w:t xml:space="preserve"> RA reports for option A and B</w:t>
      </w:r>
      <w:r w:rsidR="00BC56CE">
        <w:rPr>
          <w:rFonts w:eastAsia="等线" w:cs="Arial"/>
          <w:b/>
        </w:rPr>
        <w:t xml:space="preserve">, </w:t>
      </w:r>
      <w:r w:rsidR="00C44509">
        <w:rPr>
          <w:rFonts w:eastAsia="等线" w:cs="Arial"/>
          <w:b/>
        </w:rPr>
        <w:t xml:space="preserve">e.g </w:t>
      </w:r>
      <w:r w:rsidR="00C44509" w:rsidRPr="00C44509">
        <w:rPr>
          <w:rFonts w:eastAsia="等线" w:cs="Arial"/>
          <w:b/>
        </w:rPr>
        <w:t>UE ID and time information</w:t>
      </w:r>
      <w:r w:rsidR="00C44509">
        <w:rPr>
          <w:rFonts w:eastAsia="等线" w:cs="Arial"/>
          <w:b/>
        </w:rPr>
        <w:t>.</w:t>
      </w:r>
    </w:p>
    <w:p w14:paraId="0602D60A" w14:textId="77777777" w:rsidR="001A0CD6" w:rsidRPr="001A0CD6" w:rsidRDefault="001A0CD6" w:rsidP="00883700">
      <w:pPr>
        <w:pStyle w:val="Doc-text2"/>
        <w:ind w:left="0" w:firstLine="0"/>
        <w:rPr>
          <w:rFonts w:eastAsia="等线"/>
        </w:rPr>
      </w:pPr>
    </w:p>
    <w:p w14:paraId="3CBB9163" w14:textId="77777777" w:rsidR="0015552B" w:rsidRDefault="00910502">
      <w:pPr>
        <w:pStyle w:val="40"/>
      </w:pPr>
      <w:r>
        <w:t>2.2.1.2 SHR and RLF-Report being generated for same HO</w:t>
      </w:r>
    </w:p>
    <w:p w14:paraId="4A60E647" w14:textId="27E2447F" w:rsidR="004322D5" w:rsidRPr="004322D5" w:rsidRDefault="00883700" w:rsidP="004322D5">
      <w:pPr>
        <w:rPr>
          <w:rFonts w:ascii="Arial" w:hAnsi="Arial" w:cs="Arial"/>
        </w:rPr>
      </w:pPr>
      <w:r>
        <w:rPr>
          <w:rFonts w:ascii="Arial" w:hAnsi="Arial" w:cs="Arial"/>
        </w:rPr>
        <w:t>The following proposals are open issues from companies</w:t>
      </w:r>
      <w:r w:rsidR="004322D5" w:rsidRPr="004322D5">
        <w:rPr>
          <w:rFonts w:ascii="Arial" w:hAnsi="Arial" w:cs="Arial"/>
        </w:rPr>
        <w:t>:</w:t>
      </w:r>
    </w:p>
    <w:p w14:paraId="42D89619" w14:textId="22DF2BE3" w:rsidR="004322D5" w:rsidRPr="00883700" w:rsidRDefault="004322D5" w:rsidP="004322D5">
      <w:pPr>
        <w:pStyle w:val="Proposal"/>
        <w:rPr>
          <w:highlight w:val="yellow"/>
        </w:rPr>
      </w:pPr>
      <w:bookmarkStart w:id="18" w:name="_Toc90578206"/>
      <w:r w:rsidRPr="00883700">
        <w:rPr>
          <w:highlight w:val="yellow"/>
        </w:rPr>
        <w:t xml:space="preserve">RAN2 to consider one or more of the following solutions to address the issue in </w:t>
      </w:r>
      <w:r w:rsidRPr="00883700">
        <w:rPr>
          <w:highlight w:val="yellow"/>
        </w:rPr>
        <w:fldChar w:fldCharType="begin"/>
      </w:r>
      <w:r w:rsidRPr="00883700">
        <w:rPr>
          <w:highlight w:val="yellow"/>
        </w:rPr>
        <w:instrText xml:space="preserve"> REF _Ref90548916 \r \h </w:instrText>
      </w:r>
      <w:r w:rsidR="00883700">
        <w:rPr>
          <w:highlight w:val="yellow"/>
        </w:rPr>
        <w:instrText xml:space="preserve"> \* MERGEFORMAT </w:instrText>
      </w:r>
      <w:r w:rsidRPr="00883700">
        <w:rPr>
          <w:highlight w:val="yellow"/>
        </w:rPr>
      </w:r>
      <w:r w:rsidRPr="00883700">
        <w:rPr>
          <w:highlight w:val="yellow"/>
        </w:rPr>
        <w:fldChar w:fldCharType="separate"/>
      </w:r>
      <w:r w:rsidRPr="00883700">
        <w:rPr>
          <w:highlight w:val="yellow"/>
        </w:rPr>
        <w:t>Proposal 5</w:t>
      </w:r>
      <w:r w:rsidRPr="00883700">
        <w:rPr>
          <w:highlight w:val="yellow"/>
        </w:rPr>
        <w:fldChar w:fldCharType="end"/>
      </w:r>
      <w:r w:rsidRPr="00883700">
        <w:rPr>
          <w:highlight w:val="yellow"/>
        </w:rPr>
        <w:t>:</w:t>
      </w:r>
      <w:bookmarkEnd w:id="18"/>
    </w:p>
    <w:p w14:paraId="7CFBD164" w14:textId="0FEAC9A1" w:rsidR="004322D5" w:rsidRPr="00883700" w:rsidRDefault="00E96598" w:rsidP="004322D5">
      <w:pPr>
        <w:pStyle w:val="Proposal"/>
        <w:numPr>
          <w:ilvl w:val="1"/>
          <w:numId w:val="10"/>
        </w:numPr>
        <w:rPr>
          <w:highlight w:val="yellow"/>
        </w:rPr>
      </w:pPr>
      <w:bookmarkStart w:id="19" w:name="_Toc90578207"/>
      <w:r w:rsidRPr="00883700">
        <w:rPr>
          <w:highlight w:val="yellow"/>
        </w:rPr>
        <w:t>Indicator</w:t>
      </w:r>
      <w:r w:rsidR="004322D5" w:rsidRPr="00883700">
        <w:rPr>
          <w:highlight w:val="yellow"/>
          <w:lang w:val="en-US"/>
        </w:rPr>
        <w:t xml:space="preserve"> in the RLF-Report (SHR) indicating that the SHR (RLF-Report) has been already sent to the network for this HO</w:t>
      </w:r>
      <w:bookmarkEnd w:id="19"/>
    </w:p>
    <w:p w14:paraId="209618BC" w14:textId="06536B8B" w:rsidR="004322D5" w:rsidRPr="00883700" w:rsidRDefault="00E96598" w:rsidP="004322D5">
      <w:pPr>
        <w:pStyle w:val="Proposal"/>
        <w:numPr>
          <w:ilvl w:val="1"/>
          <w:numId w:val="10"/>
        </w:numPr>
        <w:rPr>
          <w:highlight w:val="yellow"/>
        </w:rPr>
      </w:pPr>
      <w:bookmarkStart w:id="20" w:name="_Toc90578208"/>
      <w:r w:rsidRPr="00883700">
        <w:rPr>
          <w:highlight w:val="yellow"/>
        </w:rPr>
        <w:t>Indicator</w:t>
      </w:r>
      <w:r w:rsidR="004322D5" w:rsidRPr="00883700">
        <w:rPr>
          <w:highlight w:val="yellow"/>
          <w:lang w:val="en-US"/>
        </w:rPr>
        <w:t xml:space="preserve"> in the RLF-Report (SHR) indicating that there is an SHR (RLF-Report) associated to the same HO</w:t>
      </w:r>
      <w:bookmarkEnd w:id="20"/>
    </w:p>
    <w:p w14:paraId="4D19FE53" w14:textId="1BC62485" w:rsidR="004322D5" w:rsidRPr="00883700" w:rsidRDefault="004322D5" w:rsidP="004322D5">
      <w:pPr>
        <w:pStyle w:val="Proposal"/>
        <w:numPr>
          <w:ilvl w:val="1"/>
          <w:numId w:val="10"/>
        </w:numPr>
        <w:rPr>
          <w:highlight w:val="yellow"/>
        </w:rPr>
      </w:pPr>
      <w:bookmarkStart w:id="21" w:name="_Toc90578209"/>
      <w:r w:rsidRPr="00883700">
        <w:rPr>
          <w:highlight w:val="yellow"/>
          <w:lang w:val="en-US"/>
        </w:rPr>
        <w:t>UE-ID and C-RNTI to be included in the SHR, RLF-Report</w:t>
      </w:r>
      <w:bookmarkEnd w:id="21"/>
    </w:p>
    <w:p w14:paraId="0ECC9661" w14:textId="21F98E91" w:rsidR="004322D5" w:rsidRPr="00883700" w:rsidRDefault="004322D5" w:rsidP="004322D5">
      <w:pPr>
        <w:pStyle w:val="Proposal"/>
        <w:numPr>
          <w:ilvl w:val="1"/>
          <w:numId w:val="10"/>
        </w:numPr>
        <w:rPr>
          <w:highlight w:val="yellow"/>
        </w:rPr>
      </w:pPr>
      <w:bookmarkStart w:id="22" w:name="_Toc90578210"/>
      <w:r w:rsidRPr="00883700">
        <w:rPr>
          <w:highlight w:val="yellow"/>
          <w:lang w:val="en-US"/>
        </w:rPr>
        <w:t>Timestamps</w:t>
      </w:r>
      <w:r w:rsidR="002642B4" w:rsidRPr="00883700">
        <w:rPr>
          <w:highlight w:val="yellow"/>
          <w:lang w:val="en-US"/>
        </w:rPr>
        <w:t xml:space="preserve"> in the SHR and RLF-Report to link them in time</w:t>
      </w:r>
      <w:bookmarkEnd w:id="22"/>
    </w:p>
    <w:p w14:paraId="735B8A0F" w14:textId="13390075" w:rsidR="004322D5" w:rsidRPr="00883700" w:rsidRDefault="004322D5" w:rsidP="004322D5">
      <w:pPr>
        <w:pStyle w:val="Proposal"/>
        <w:numPr>
          <w:ilvl w:val="1"/>
          <w:numId w:val="10"/>
        </w:numPr>
        <w:rPr>
          <w:highlight w:val="yellow"/>
        </w:rPr>
      </w:pPr>
      <w:bookmarkStart w:id="23" w:name="_Toc90578211"/>
      <w:r w:rsidRPr="00883700">
        <w:rPr>
          <w:highlight w:val="yellow"/>
          <w:lang w:val="en-US"/>
        </w:rPr>
        <w:t>RLF-Report should be merged with the SHR</w:t>
      </w:r>
      <w:r w:rsidR="004C19B4" w:rsidRPr="00883700">
        <w:rPr>
          <w:highlight w:val="yellow"/>
          <w:lang w:val="en-US"/>
        </w:rPr>
        <w:t xml:space="preserve"> if the SHR has not been sent yet at the moment of RLF-Report generation, or the SHR should be merged in the RLF-Report.</w:t>
      </w:r>
      <w:bookmarkEnd w:id="23"/>
    </w:p>
    <w:p w14:paraId="5A5A1353" w14:textId="77FA0CB0" w:rsidR="00D82466" w:rsidRPr="004322D5" w:rsidRDefault="00D82466" w:rsidP="004322D5">
      <w:pPr>
        <w:pStyle w:val="Proposal"/>
        <w:numPr>
          <w:ilvl w:val="1"/>
          <w:numId w:val="10"/>
        </w:numPr>
      </w:pPr>
      <w:bookmarkStart w:id="24" w:name="_Toc90578212"/>
      <w:r w:rsidRPr="00883700">
        <w:rPr>
          <w:highlight w:val="yellow"/>
          <w:lang w:val="en-US"/>
        </w:rPr>
        <w:t>If RLF occurs within a certain time window after the generation of the SHR, the SHR should be di</w:t>
      </w:r>
      <w:r w:rsidR="00005F6F" w:rsidRPr="00883700">
        <w:rPr>
          <w:highlight w:val="yellow"/>
          <w:lang w:val="en-US"/>
        </w:rPr>
        <w:t>s</w:t>
      </w:r>
      <w:r w:rsidRPr="00883700">
        <w:rPr>
          <w:highlight w:val="yellow"/>
          <w:lang w:val="en-US"/>
        </w:rPr>
        <w:t>carded if not yet transmitted</w:t>
      </w:r>
      <w:bookmarkEnd w:id="24"/>
    </w:p>
    <w:p w14:paraId="70B2D02D" w14:textId="53B4B628" w:rsidR="004322D5" w:rsidRDefault="004322D5" w:rsidP="003774AE">
      <w:pPr>
        <w:pStyle w:val="Proposal"/>
        <w:numPr>
          <w:ilvl w:val="0"/>
          <w:numId w:val="0"/>
        </w:numPr>
        <w:tabs>
          <w:tab w:val="left" w:pos="1440"/>
        </w:tabs>
        <w:ind w:left="1701" w:hanging="1701"/>
      </w:pPr>
    </w:p>
    <w:p w14:paraId="2E6A7C20" w14:textId="74E38B35" w:rsidR="00883700" w:rsidRDefault="003C00F9" w:rsidP="003C00F9">
      <w:pPr>
        <w:pStyle w:val="Doc-text2"/>
        <w:ind w:left="0" w:firstLine="0"/>
        <w:rPr>
          <w:rFonts w:eastAsia="等线"/>
          <w:lang w:val="en-US"/>
        </w:rPr>
      </w:pPr>
      <w:r w:rsidRPr="003C00F9">
        <w:rPr>
          <w:rFonts w:eastAsia="等线" w:hint="eastAsia"/>
          <w:lang w:val="en-US"/>
        </w:rPr>
        <w:t>A</w:t>
      </w:r>
      <w:r w:rsidRPr="003C00F9">
        <w:rPr>
          <w:rFonts w:eastAsia="等线"/>
          <w:lang w:val="en-US"/>
        </w:rPr>
        <w:t>mong all above bullets, we think bullet f is reasonable, because it can work well together with network impleme</w:t>
      </w:r>
      <w:r>
        <w:rPr>
          <w:rFonts w:eastAsia="等线"/>
          <w:lang w:val="en-US"/>
        </w:rPr>
        <w:t>ntation and avoid reporting the SHR and RLF generated for the same HO. In addition, this brings no cross-WG discussions.</w:t>
      </w:r>
    </w:p>
    <w:p w14:paraId="58606A16" w14:textId="77777777" w:rsidR="003C00F9" w:rsidRDefault="003C00F9" w:rsidP="003C00F9">
      <w:pPr>
        <w:pStyle w:val="Doc-text2"/>
        <w:ind w:left="0" w:firstLine="0"/>
        <w:rPr>
          <w:rFonts w:eastAsia="等线"/>
          <w:lang w:val="en-US"/>
        </w:rPr>
      </w:pPr>
    </w:p>
    <w:p w14:paraId="05D2B552" w14:textId="349C7D69" w:rsidR="003C00F9" w:rsidRDefault="003C00F9" w:rsidP="003C00F9">
      <w:pPr>
        <w:pStyle w:val="Doc-text2"/>
        <w:ind w:left="0" w:firstLine="0"/>
        <w:rPr>
          <w:rFonts w:eastAsia="等线"/>
          <w:lang w:val="en-US"/>
        </w:rPr>
      </w:pPr>
      <w:r w:rsidRPr="00883700">
        <w:rPr>
          <w:rFonts w:eastAsia="等线" w:cs="Arial"/>
          <w:b/>
        </w:rPr>
        <w:t xml:space="preserve">Proposal </w:t>
      </w:r>
      <w:r w:rsidR="008E6205">
        <w:rPr>
          <w:rFonts w:eastAsia="等线" w:cs="Arial"/>
          <w:b/>
        </w:rPr>
        <w:t>8</w:t>
      </w:r>
      <w:r w:rsidRPr="00883700">
        <w:rPr>
          <w:rFonts w:eastAsia="等线" w:cs="Arial"/>
          <w:b/>
        </w:rPr>
        <w:t>:</w:t>
      </w:r>
      <w:r>
        <w:rPr>
          <w:rFonts w:eastAsia="等线" w:cs="Arial"/>
          <w:b/>
        </w:rPr>
        <w:t xml:space="preserve"> </w:t>
      </w:r>
      <w:r w:rsidRPr="003C00F9">
        <w:rPr>
          <w:rFonts w:eastAsia="等线" w:cs="Arial"/>
          <w:b/>
        </w:rPr>
        <w:t>If RLF occurs within a certain time window after the generation of the SHR, the SHR should be discarded if not yet transmitted</w:t>
      </w:r>
      <w:r>
        <w:rPr>
          <w:rFonts w:eastAsia="等线" w:cs="Arial"/>
          <w:b/>
        </w:rPr>
        <w:t>.</w:t>
      </w:r>
    </w:p>
    <w:p w14:paraId="3AD1E892" w14:textId="77777777" w:rsidR="0015552B" w:rsidRDefault="0015552B">
      <w:pPr>
        <w:pStyle w:val="Doc-text2"/>
        <w:ind w:left="0" w:firstLine="0"/>
        <w:rPr>
          <w:lang w:val="en-GB"/>
        </w:rPr>
      </w:pPr>
    </w:p>
    <w:p w14:paraId="21D3F3E5" w14:textId="77777777" w:rsidR="0015552B" w:rsidRDefault="00910502">
      <w:pPr>
        <w:pStyle w:val="40"/>
        <w:numPr>
          <w:ilvl w:val="3"/>
          <w:numId w:val="25"/>
        </w:numPr>
      </w:pPr>
      <w:r>
        <w:t>UP measurements in SHR</w:t>
      </w:r>
    </w:p>
    <w:p w14:paraId="5B405D46" w14:textId="1F761DD6" w:rsidR="0015552B" w:rsidRDefault="006219D3">
      <w:pPr>
        <w:pStyle w:val="Doc-text2"/>
        <w:ind w:left="0" w:firstLine="0"/>
        <w:rPr>
          <w:rFonts w:eastAsia="等线"/>
          <w:lang w:val="sv-SE"/>
        </w:rPr>
      </w:pPr>
      <w:r>
        <w:rPr>
          <w:rFonts w:eastAsia="等线" w:hint="eastAsia"/>
          <w:lang w:val="sv-SE"/>
        </w:rPr>
        <w:t>T</w:t>
      </w:r>
      <w:r>
        <w:rPr>
          <w:rFonts w:eastAsia="等线"/>
          <w:lang w:val="sv-SE"/>
        </w:rPr>
        <w:t>he following proposal is about the use case for UP interruption measurements:</w:t>
      </w:r>
    </w:p>
    <w:p w14:paraId="7513FCEB" w14:textId="77777777" w:rsidR="006219D3" w:rsidRPr="006219D3" w:rsidRDefault="006219D3">
      <w:pPr>
        <w:pStyle w:val="Doc-text2"/>
        <w:ind w:left="0" w:firstLine="0"/>
        <w:rPr>
          <w:rFonts w:eastAsia="等线"/>
          <w:lang w:val="sv-SE"/>
        </w:rPr>
      </w:pPr>
    </w:p>
    <w:p w14:paraId="4456BA13" w14:textId="2FAEE456" w:rsidR="00BC4308" w:rsidRPr="00905B62" w:rsidRDefault="00BC4308" w:rsidP="00BC4308">
      <w:pPr>
        <w:pStyle w:val="Proposal"/>
        <w:rPr>
          <w:highlight w:val="yellow"/>
        </w:rPr>
      </w:pPr>
      <w:bookmarkStart w:id="25" w:name="_Toc90578215"/>
      <w:r w:rsidRPr="00905B62">
        <w:rPr>
          <w:highlight w:val="yellow"/>
        </w:rPr>
        <w:t>RAN2 to discuss in which HO scenario</w:t>
      </w:r>
      <w:r w:rsidR="0035459B" w:rsidRPr="00905B62">
        <w:rPr>
          <w:highlight w:val="yellow"/>
        </w:rPr>
        <w:t>s</w:t>
      </w:r>
      <w:r w:rsidRPr="00905B62">
        <w:rPr>
          <w:highlight w:val="yellow"/>
        </w:rPr>
        <w:t xml:space="preserve"> the UP interruption measurements should be considered:</w:t>
      </w:r>
      <w:bookmarkEnd w:id="25"/>
    </w:p>
    <w:p w14:paraId="3E7A9419" w14:textId="20061DE4" w:rsidR="00BC4308" w:rsidRPr="00905B62" w:rsidRDefault="00BC4308" w:rsidP="00BC4308">
      <w:pPr>
        <w:pStyle w:val="Proposal"/>
        <w:numPr>
          <w:ilvl w:val="1"/>
          <w:numId w:val="10"/>
        </w:numPr>
        <w:rPr>
          <w:highlight w:val="yellow"/>
        </w:rPr>
      </w:pPr>
      <w:bookmarkStart w:id="26" w:name="_Toc90578216"/>
      <w:r w:rsidRPr="00905B62">
        <w:rPr>
          <w:highlight w:val="yellow"/>
        </w:rPr>
        <w:t>Only at DAPS HO</w:t>
      </w:r>
      <w:r w:rsidR="00F26910" w:rsidRPr="00905B62">
        <w:rPr>
          <w:highlight w:val="yellow"/>
        </w:rPr>
        <w:t xml:space="preserve"> (6/12)</w:t>
      </w:r>
      <w:bookmarkEnd w:id="26"/>
    </w:p>
    <w:p w14:paraId="48FB9761" w14:textId="202244D6" w:rsidR="00BC4308" w:rsidRPr="00BC4308" w:rsidRDefault="00BC4308" w:rsidP="00BC4308">
      <w:pPr>
        <w:pStyle w:val="Proposal"/>
        <w:numPr>
          <w:ilvl w:val="1"/>
          <w:numId w:val="10"/>
        </w:numPr>
      </w:pPr>
      <w:bookmarkStart w:id="27" w:name="_Toc90578217"/>
      <w:r w:rsidRPr="00905B62">
        <w:rPr>
          <w:highlight w:val="yellow"/>
        </w:rPr>
        <w:t>For all HO types (ordinary HO, DAPS, CHO)</w:t>
      </w:r>
      <w:r w:rsidR="00F26910" w:rsidRPr="00905B62">
        <w:rPr>
          <w:highlight w:val="yellow"/>
        </w:rPr>
        <w:t xml:space="preserve"> (5/12)</w:t>
      </w:r>
      <w:bookmarkEnd w:id="27"/>
    </w:p>
    <w:p w14:paraId="3A59D39A" w14:textId="2E8D3295" w:rsidR="00BC4308" w:rsidRPr="00C24031" w:rsidRDefault="00BC4308" w:rsidP="00C24031">
      <w:pPr>
        <w:jc w:val="both"/>
        <w:rPr>
          <w:rFonts w:ascii="Arial" w:hAnsi="Arial" w:cs="Arial"/>
        </w:rPr>
      </w:pPr>
    </w:p>
    <w:p w14:paraId="237B00A8" w14:textId="3B62E8BD" w:rsidR="00C24031" w:rsidRDefault="00C24031" w:rsidP="00C24031">
      <w:pPr>
        <w:jc w:val="both"/>
        <w:rPr>
          <w:rFonts w:ascii="Arial" w:hAnsi="Arial" w:cs="Arial"/>
        </w:rPr>
      </w:pPr>
      <w:r w:rsidRPr="00C24031">
        <w:rPr>
          <w:rFonts w:ascii="Arial" w:hAnsi="Arial" w:cs="Arial" w:hint="eastAsia"/>
        </w:rPr>
        <w:t>R</w:t>
      </w:r>
      <w:r w:rsidRPr="00C24031">
        <w:rPr>
          <w:rFonts w:ascii="Arial" w:hAnsi="Arial" w:cs="Arial"/>
        </w:rPr>
        <w:t>AN3 mentions DAPS HO for UP interruption measurements, and we un</w:t>
      </w:r>
      <w:r>
        <w:rPr>
          <w:rFonts w:ascii="Arial" w:hAnsi="Arial" w:cs="Arial"/>
        </w:rPr>
        <w:t>derstand the reason is that DAPS can be used to minimize the interruption time so that the KPI is also useful</w:t>
      </w:r>
      <w:r w:rsidRPr="00C24031">
        <w:rPr>
          <w:rFonts w:ascii="Arial" w:hAnsi="Arial" w:cs="Arial"/>
        </w:rPr>
        <w:t>.</w:t>
      </w:r>
      <w:r>
        <w:rPr>
          <w:rFonts w:ascii="Arial" w:hAnsi="Arial" w:cs="Arial"/>
        </w:rPr>
        <w:t xml:space="preserve"> For ordinary HO and CHO, we wonder whether there are similar arguments here. Since RAN3 is the leading WG, </w:t>
      </w:r>
      <w:r w:rsidR="006219D3">
        <w:rPr>
          <w:rFonts w:ascii="Arial" w:hAnsi="Arial" w:cs="Arial"/>
        </w:rPr>
        <w:t>we wonder whether we need to ask about the use cases for ordinary HO and CHO</w:t>
      </w:r>
      <w:r>
        <w:rPr>
          <w:rFonts w:ascii="Arial" w:hAnsi="Arial" w:cs="Arial"/>
        </w:rPr>
        <w:t>.</w:t>
      </w:r>
    </w:p>
    <w:p w14:paraId="7A3F641A" w14:textId="473E32F1" w:rsidR="00C24031" w:rsidRPr="000C18D7" w:rsidRDefault="00905B62" w:rsidP="00C24031">
      <w:pPr>
        <w:jc w:val="both"/>
        <w:rPr>
          <w:rFonts w:ascii="Arial" w:hAnsi="Arial" w:cs="Arial"/>
          <w:b/>
        </w:rPr>
      </w:pPr>
      <w:r w:rsidRPr="00905B62">
        <w:rPr>
          <w:rFonts w:ascii="Arial" w:hAnsi="Arial" w:cs="Arial"/>
          <w:b/>
        </w:rPr>
        <w:lastRenderedPageBreak/>
        <w:t xml:space="preserve">Proposal </w:t>
      </w:r>
      <w:r w:rsidR="008E6205">
        <w:rPr>
          <w:rFonts w:ascii="Arial" w:hAnsi="Arial" w:cs="Arial"/>
          <w:b/>
        </w:rPr>
        <w:t>9</w:t>
      </w:r>
      <w:r w:rsidRPr="00905B62">
        <w:rPr>
          <w:rFonts w:ascii="Arial" w:hAnsi="Arial" w:cs="Arial"/>
          <w:b/>
        </w:rPr>
        <w:t xml:space="preserve">: </w:t>
      </w:r>
      <w:r>
        <w:rPr>
          <w:rFonts w:ascii="Arial" w:hAnsi="Arial" w:cs="Arial"/>
          <w:b/>
        </w:rPr>
        <w:t>For HO scenarios the UP interruption measurements should be considered, we think RAN2 can send a LS to RAN3 to ask about the use cases of ordinary HO and CHO</w:t>
      </w:r>
      <w:r w:rsidRPr="00905B62">
        <w:rPr>
          <w:rFonts w:ascii="Arial" w:hAnsi="Arial" w:cs="Arial"/>
          <w:b/>
        </w:rPr>
        <w:t>.</w:t>
      </w:r>
    </w:p>
    <w:p w14:paraId="598398E9" w14:textId="77777777" w:rsidR="005634FA" w:rsidRPr="005634FA" w:rsidRDefault="005634FA">
      <w:pPr>
        <w:pStyle w:val="Doc-text2"/>
        <w:ind w:left="0" w:firstLine="0"/>
        <w:rPr>
          <w:rFonts w:eastAsia="等线"/>
          <w:lang w:val="en-US"/>
        </w:rPr>
      </w:pPr>
    </w:p>
    <w:p w14:paraId="450D3670" w14:textId="77777777" w:rsidR="0015552B" w:rsidRDefault="00910502">
      <w:pPr>
        <w:pStyle w:val="31"/>
      </w:pPr>
      <w:r>
        <w:t>2.2.2 Open issues from running CR</w:t>
      </w:r>
    </w:p>
    <w:p w14:paraId="1A683336" w14:textId="4FBE3FA6" w:rsidR="00905B62" w:rsidRDefault="006337BB">
      <w:pPr>
        <w:pStyle w:val="Doc-text2"/>
        <w:ind w:left="0" w:firstLine="0"/>
        <w:rPr>
          <w:lang w:val="en-GB"/>
        </w:rPr>
      </w:pPr>
      <w:r>
        <w:rPr>
          <w:rFonts w:eastAsia="等线" w:hint="eastAsia"/>
          <w:lang w:val="en-GB"/>
        </w:rPr>
        <w:t>F</w:t>
      </w:r>
      <w:r>
        <w:rPr>
          <w:rFonts w:eastAsia="等线"/>
          <w:lang w:val="en-GB"/>
        </w:rPr>
        <w:t>or the following proposal, after checking companies’ comments, we tend to agree that T310 cannot cover all the RLF cases in the source cell, so we see some benefits of introducing new SHR triggering conditions.</w:t>
      </w:r>
    </w:p>
    <w:p w14:paraId="7BEE6A38" w14:textId="3EE68C81" w:rsidR="00A83B5B" w:rsidRPr="00A07F3C" w:rsidRDefault="00A83B5B">
      <w:pPr>
        <w:jc w:val="both"/>
        <w:rPr>
          <w:rFonts w:ascii="Arial" w:hAnsi="Arial" w:cs="Arial"/>
        </w:rPr>
      </w:pPr>
    </w:p>
    <w:p w14:paraId="54BC5AB3" w14:textId="5F9E5D10" w:rsidR="00A83B5B" w:rsidRPr="00D44D7B" w:rsidRDefault="00A83B5B" w:rsidP="00A83B5B">
      <w:pPr>
        <w:pStyle w:val="Proposal"/>
        <w:rPr>
          <w:highlight w:val="yellow"/>
        </w:rPr>
      </w:pPr>
      <w:bookmarkStart w:id="28" w:name="_Toc90578218"/>
      <w:r w:rsidRPr="00D44D7B">
        <w:rPr>
          <w:highlight w:val="yellow"/>
          <w:lang w:val="en-US"/>
        </w:rPr>
        <w:t xml:space="preserve">The UE shall generate a SHR due to RLF in the source cell during a DAPS HO, only if it is configured to do so in the SHR configuration (i.e. in the </w:t>
      </w:r>
      <w:r w:rsidRPr="00D44D7B">
        <w:rPr>
          <w:i/>
          <w:iCs/>
          <w:highlight w:val="yellow"/>
          <w:lang w:val="en-US"/>
        </w:rPr>
        <w:t>successHO-Config</w:t>
      </w:r>
      <w:r w:rsidRPr="00D44D7B">
        <w:rPr>
          <w:highlight w:val="yellow"/>
          <w:lang w:val="en-US"/>
        </w:rPr>
        <w:t>)</w:t>
      </w:r>
      <w:bookmarkEnd w:id="28"/>
    </w:p>
    <w:p w14:paraId="59650701" w14:textId="7C7B9EDE" w:rsidR="00A07F3C" w:rsidRPr="00A07F3C" w:rsidRDefault="00A07F3C" w:rsidP="009F4AB9">
      <w:pPr>
        <w:pStyle w:val="Proposal"/>
        <w:numPr>
          <w:ilvl w:val="1"/>
          <w:numId w:val="10"/>
        </w:numPr>
      </w:pPr>
      <w:bookmarkStart w:id="29" w:name="_Toc90578219"/>
      <w:r w:rsidRPr="00D44D7B">
        <w:rPr>
          <w:highlight w:val="yellow"/>
          <w:lang w:val="en-US"/>
        </w:rPr>
        <w:t>If the above is not agre</w:t>
      </w:r>
      <w:r w:rsidR="00A10364" w:rsidRPr="00D44D7B">
        <w:rPr>
          <w:highlight w:val="yellow"/>
          <w:lang w:val="en-US"/>
        </w:rPr>
        <w:t>e</w:t>
      </w:r>
      <w:r w:rsidRPr="00D44D7B">
        <w:rPr>
          <w:highlight w:val="yellow"/>
          <w:lang w:val="en-US"/>
        </w:rPr>
        <w:t xml:space="preserve">able, discuss whether </w:t>
      </w:r>
      <w:r w:rsidR="005A7B36" w:rsidRPr="00D44D7B">
        <w:rPr>
          <w:highlight w:val="yellow"/>
          <w:lang w:val="en-US"/>
        </w:rPr>
        <w:t xml:space="preserve">it is acceptable that </w:t>
      </w:r>
      <w:r w:rsidRPr="00D44D7B">
        <w:rPr>
          <w:highlight w:val="yellow"/>
          <w:lang w:val="en-US"/>
        </w:rPr>
        <w:t xml:space="preserve">the T310 threshold </w:t>
      </w:r>
      <w:r w:rsidR="005A7B36" w:rsidRPr="00D44D7B">
        <w:rPr>
          <w:highlight w:val="yellow"/>
          <w:lang w:val="en-US"/>
        </w:rPr>
        <w:t>is</w:t>
      </w:r>
      <w:r w:rsidRPr="00D44D7B">
        <w:rPr>
          <w:highlight w:val="yellow"/>
          <w:lang w:val="en-US"/>
        </w:rPr>
        <w:t xml:space="preserve"> used to determine whether the UE shall log the rlfInSource-DAPS-r17</w:t>
      </w:r>
      <w:r w:rsidR="005A7B36" w:rsidRPr="00D44D7B">
        <w:rPr>
          <w:highlight w:val="yellow"/>
          <w:lang w:val="en-US"/>
        </w:rPr>
        <w:t>.</w:t>
      </w:r>
      <w:r w:rsidR="00BB5343" w:rsidRPr="00D44D7B">
        <w:rPr>
          <w:highlight w:val="yellow"/>
          <w:lang w:val="en-US"/>
        </w:rPr>
        <w:t xml:space="preserve"> Consider however, there might be other reasons for which the source RLF </w:t>
      </w:r>
      <w:r w:rsidR="00471FA0" w:rsidRPr="00D44D7B">
        <w:rPr>
          <w:highlight w:val="yellow"/>
          <w:lang w:val="en-US"/>
        </w:rPr>
        <w:t>is declared</w:t>
      </w:r>
      <w:r w:rsidR="00BA106C" w:rsidRPr="00D44D7B">
        <w:rPr>
          <w:highlight w:val="yellow"/>
          <w:lang w:val="en-US"/>
        </w:rPr>
        <w:t xml:space="preserve"> </w:t>
      </w:r>
      <w:r w:rsidR="00CF7373" w:rsidRPr="00D44D7B">
        <w:rPr>
          <w:highlight w:val="yellow"/>
          <w:lang w:val="en-US"/>
        </w:rPr>
        <w:t xml:space="preserve">beside the T310 </w:t>
      </w:r>
      <w:r w:rsidR="00BA106C" w:rsidRPr="00D44D7B">
        <w:rPr>
          <w:highlight w:val="yellow"/>
          <w:lang w:val="en-US"/>
        </w:rPr>
        <w:t>(e.g., BFR</w:t>
      </w:r>
      <w:r w:rsidR="00D65724" w:rsidRPr="00D44D7B">
        <w:rPr>
          <w:highlight w:val="yellow"/>
          <w:lang w:val="en-US"/>
        </w:rPr>
        <w:t xml:space="preserve"> </w:t>
      </w:r>
      <w:r w:rsidR="00BA106C" w:rsidRPr="00D44D7B">
        <w:rPr>
          <w:highlight w:val="yellow"/>
          <w:lang w:val="en-US"/>
        </w:rPr>
        <w:t xml:space="preserve">Failure, </w:t>
      </w:r>
      <w:r w:rsidR="00D65724" w:rsidRPr="00D44D7B">
        <w:rPr>
          <w:highlight w:val="yellow"/>
          <w:lang w:val="en-US"/>
        </w:rPr>
        <w:t xml:space="preserve">reaching maximum number of </w:t>
      </w:r>
      <w:r w:rsidR="00BA106C" w:rsidRPr="00D44D7B">
        <w:rPr>
          <w:highlight w:val="yellow"/>
          <w:lang w:val="en-US"/>
        </w:rPr>
        <w:t xml:space="preserve">random accesss </w:t>
      </w:r>
      <w:r w:rsidR="00D65724" w:rsidRPr="00D44D7B">
        <w:rPr>
          <w:highlight w:val="yellow"/>
          <w:lang w:val="en-US"/>
        </w:rPr>
        <w:t>attempts etc.</w:t>
      </w:r>
      <w:r w:rsidR="00BA106C" w:rsidRPr="00D44D7B">
        <w:rPr>
          <w:highlight w:val="yellow"/>
          <w:lang w:val="en-US"/>
        </w:rPr>
        <w:t>)</w:t>
      </w:r>
      <w:r w:rsidR="00471FA0" w:rsidRPr="00D44D7B">
        <w:rPr>
          <w:highlight w:val="yellow"/>
          <w:lang w:val="en-US"/>
        </w:rPr>
        <w:t>.</w:t>
      </w:r>
      <w:bookmarkEnd w:id="29"/>
    </w:p>
    <w:p w14:paraId="3A5FD790" w14:textId="77777777" w:rsidR="009077A9" w:rsidRDefault="009077A9" w:rsidP="009077A9">
      <w:pPr>
        <w:pStyle w:val="Proposal"/>
        <w:numPr>
          <w:ilvl w:val="0"/>
          <w:numId w:val="0"/>
        </w:numPr>
        <w:tabs>
          <w:tab w:val="left" w:pos="1440"/>
        </w:tabs>
      </w:pPr>
    </w:p>
    <w:p w14:paraId="7B5536B8" w14:textId="37FDBDB5" w:rsidR="006337BB" w:rsidRDefault="006337BB" w:rsidP="006337BB">
      <w:pPr>
        <w:jc w:val="both"/>
      </w:pPr>
      <w:r w:rsidRPr="00905B62">
        <w:rPr>
          <w:rFonts w:ascii="Arial" w:hAnsi="Arial" w:cs="Arial"/>
          <w:b/>
        </w:rPr>
        <w:t xml:space="preserve">Proposal </w:t>
      </w:r>
      <w:r w:rsidR="008E6205">
        <w:rPr>
          <w:rFonts w:ascii="Arial" w:hAnsi="Arial" w:cs="Arial"/>
          <w:b/>
        </w:rPr>
        <w:t>10</w:t>
      </w:r>
      <w:r w:rsidRPr="00905B62">
        <w:rPr>
          <w:rFonts w:ascii="Arial" w:hAnsi="Arial" w:cs="Arial"/>
          <w:b/>
        </w:rPr>
        <w:t>:</w:t>
      </w:r>
      <w:r>
        <w:rPr>
          <w:rFonts w:ascii="Arial" w:hAnsi="Arial" w:cs="Arial"/>
          <w:b/>
        </w:rPr>
        <w:t xml:space="preserve"> </w:t>
      </w:r>
      <w:r w:rsidRPr="006337BB">
        <w:rPr>
          <w:rFonts w:ascii="Arial" w:hAnsi="Arial" w:cs="Arial"/>
          <w:b/>
        </w:rPr>
        <w:t>The UE shall generate a SHR due to RLF in the source cell during a DAPS HO, only if it is configured to do so in the SHR configuration (i.e. in the successHO-Config)</w:t>
      </w:r>
      <w:r w:rsidRPr="00905B62">
        <w:rPr>
          <w:rFonts w:ascii="Arial" w:hAnsi="Arial" w:cs="Arial"/>
          <w:b/>
        </w:rPr>
        <w:t>.</w:t>
      </w:r>
    </w:p>
    <w:p w14:paraId="125F34CB" w14:textId="77777777" w:rsidR="009077A9" w:rsidRPr="00A07F3C" w:rsidRDefault="009077A9" w:rsidP="009077A9">
      <w:pPr>
        <w:pStyle w:val="Proposal"/>
        <w:numPr>
          <w:ilvl w:val="0"/>
          <w:numId w:val="0"/>
        </w:numPr>
        <w:tabs>
          <w:tab w:val="left" w:pos="1440"/>
        </w:tabs>
      </w:pPr>
    </w:p>
    <w:p w14:paraId="6F4A828C" w14:textId="7312D260" w:rsidR="0015552B" w:rsidRDefault="00450B09">
      <w:pPr>
        <w:pStyle w:val="31"/>
      </w:pPr>
      <w:r>
        <w:t>2.2.3</w:t>
      </w:r>
      <w:r w:rsidR="00910502">
        <w:t xml:space="preserve"> Other open issues related to SHR</w:t>
      </w:r>
    </w:p>
    <w:p w14:paraId="3A518DD1" w14:textId="7872B5A3" w:rsidR="005143AE" w:rsidRDefault="002F7B1C" w:rsidP="00875E31">
      <w:pPr>
        <w:rPr>
          <w:rFonts w:ascii="Arial" w:hAnsi="Arial" w:cs="Arial"/>
        </w:rPr>
      </w:pPr>
      <w:r>
        <w:rPr>
          <w:rFonts w:ascii="Arial" w:eastAsia="MS Mincho" w:hAnsi="Arial"/>
          <w:iCs/>
          <w:szCs w:val="24"/>
          <w:lang w:val="en-US" w:eastAsia="zh-CN"/>
        </w:rPr>
        <w:t>For the following proposal, regarding bullet b, we think the source cell can include T310/T312 thresholds in non handover command, e.g. the same I</w:t>
      </w:r>
      <w:r w:rsidR="00931C1B">
        <w:rPr>
          <w:rFonts w:ascii="Arial" w:eastAsia="MS Mincho" w:hAnsi="Arial"/>
          <w:iCs/>
          <w:szCs w:val="24"/>
          <w:lang w:val="en-US" w:eastAsia="zh-CN"/>
        </w:rPr>
        <w:t>E</w:t>
      </w:r>
      <w:r>
        <w:rPr>
          <w:rFonts w:ascii="Arial" w:eastAsia="MS Mincho" w:hAnsi="Arial"/>
          <w:iCs/>
          <w:szCs w:val="24"/>
          <w:lang w:val="en-US" w:eastAsia="zh-CN"/>
        </w:rPr>
        <w:t xml:space="preserve">es as the thresholds, or can be put in otherConfig. For T304 threshold, </w:t>
      </w:r>
      <w:r w:rsidR="00875E31">
        <w:rPr>
          <w:rFonts w:ascii="Arial" w:eastAsia="MS Mincho" w:hAnsi="Arial"/>
          <w:iCs/>
          <w:szCs w:val="24"/>
          <w:lang w:val="en-US" w:eastAsia="zh-CN"/>
        </w:rPr>
        <w:t>it is decided by the target cell (as part of handover command), so it is reasonable to include T304 threshold in handover command.</w:t>
      </w:r>
    </w:p>
    <w:p w14:paraId="03C2D6DE" w14:textId="4655743D" w:rsidR="005143AE" w:rsidRPr="002F7B1C" w:rsidRDefault="005143AE" w:rsidP="005143AE">
      <w:pPr>
        <w:pStyle w:val="Proposal"/>
        <w:rPr>
          <w:highlight w:val="yellow"/>
        </w:rPr>
      </w:pPr>
      <w:bookmarkStart w:id="30" w:name="_Toc90578220"/>
      <w:r w:rsidRPr="002F7B1C">
        <w:rPr>
          <w:highlight w:val="yellow"/>
        </w:rPr>
        <w:t>RAN2 to discuss whether there is an</w:t>
      </w:r>
      <w:r w:rsidR="00640A20" w:rsidRPr="002F7B1C">
        <w:rPr>
          <w:highlight w:val="yellow"/>
        </w:rPr>
        <w:t>y</w:t>
      </w:r>
      <w:r w:rsidRPr="002F7B1C">
        <w:rPr>
          <w:highlight w:val="yellow"/>
        </w:rPr>
        <w:t xml:space="preserve"> issue for the following topics related to SHR,</w:t>
      </w:r>
      <w:r w:rsidR="00367AC4" w:rsidRPr="002F7B1C">
        <w:rPr>
          <w:highlight w:val="yellow"/>
        </w:rPr>
        <w:t xml:space="preserve"> </w:t>
      </w:r>
      <w:r w:rsidRPr="002F7B1C">
        <w:rPr>
          <w:highlight w:val="yellow"/>
        </w:rPr>
        <w:t>and whether those should be addressed in the next revision of running CR:</w:t>
      </w:r>
      <w:bookmarkEnd w:id="30"/>
    </w:p>
    <w:p w14:paraId="34C46D83" w14:textId="1836BD8E" w:rsidR="005143AE" w:rsidRPr="002F7B1C" w:rsidRDefault="005143AE" w:rsidP="005143AE">
      <w:pPr>
        <w:pStyle w:val="Proposal"/>
        <w:numPr>
          <w:ilvl w:val="1"/>
          <w:numId w:val="10"/>
        </w:numPr>
        <w:rPr>
          <w:highlight w:val="yellow"/>
        </w:rPr>
      </w:pPr>
      <w:bookmarkStart w:id="31" w:name="_Toc90578221"/>
      <w:r w:rsidRPr="002F7B1C">
        <w:rPr>
          <w:rFonts w:cs="Arial"/>
          <w:highlight w:val="yellow"/>
          <w:lang w:val="en-US"/>
        </w:rPr>
        <w:t>Discarding of the SHR if HO fails</w:t>
      </w:r>
      <w:bookmarkEnd w:id="31"/>
    </w:p>
    <w:p w14:paraId="210892EC" w14:textId="61577B80" w:rsidR="005143AE" w:rsidRPr="002F7B1C" w:rsidRDefault="005143AE" w:rsidP="005143AE">
      <w:pPr>
        <w:pStyle w:val="Proposal"/>
        <w:numPr>
          <w:ilvl w:val="1"/>
          <w:numId w:val="10"/>
        </w:numPr>
        <w:rPr>
          <w:highlight w:val="yellow"/>
        </w:rPr>
      </w:pPr>
      <w:bookmarkStart w:id="32" w:name="_Toc90578222"/>
      <w:r w:rsidRPr="002F7B1C">
        <w:rPr>
          <w:rFonts w:cs="Arial"/>
          <w:highlight w:val="yellow"/>
        </w:rPr>
        <w:t xml:space="preserve">Which </w:t>
      </w:r>
      <w:r w:rsidRPr="002F7B1C">
        <w:rPr>
          <w:rFonts w:cs="Arial"/>
          <w:highlight w:val="yellow"/>
          <w:lang w:val="en-US"/>
        </w:rPr>
        <w:t>message carries the SHR configuration, e.g. HO command, or other RRC message</w:t>
      </w:r>
      <w:bookmarkEnd w:id="32"/>
    </w:p>
    <w:p w14:paraId="21778B97" w14:textId="2C2D5987" w:rsidR="00252246" w:rsidRPr="005143AE" w:rsidRDefault="00252246" w:rsidP="005143AE">
      <w:pPr>
        <w:pStyle w:val="Proposal"/>
        <w:numPr>
          <w:ilvl w:val="1"/>
          <w:numId w:val="10"/>
        </w:numPr>
      </w:pPr>
      <w:bookmarkStart w:id="33" w:name="_Toc90578223"/>
      <w:r w:rsidRPr="002F7B1C">
        <w:rPr>
          <w:rFonts w:cs="Arial"/>
          <w:highlight w:val="yellow"/>
          <w:lang w:val="en-US"/>
        </w:rPr>
        <w:t>Alignment of the SHR content with the RLF-Report in the ASN.1</w:t>
      </w:r>
      <w:r w:rsidR="001855A9" w:rsidRPr="002F7B1C">
        <w:rPr>
          <w:rFonts w:cs="Arial"/>
          <w:highlight w:val="yellow"/>
          <w:lang w:val="en-US"/>
        </w:rPr>
        <w:t>, e.g. inclusion of the CHO configuration in the SHR, inclusion of the CHO candidate cell list in the SHR.</w:t>
      </w:r>
      <w:bookmarkEnd w:id="33"/>
    </w:p>
    <w:p w14:paraId="743D882D" w14:textId="7CFAE980" w:rsidR="005143AE" w:rsidRDefault="005143AE" w:rsidP="00BF5566">
      <w:pPr>
        <w:pStyle w:val="Proposal"/>
        <w:numPr>
          <w:ilvl w:val="0"/>
          <w:numId w:val="0"/>
        </w:numPr>
        <w:tabs>
          <w:tab w:val="left" w:pos="1440"/>
        </w:tabs>
        <w:ind w:left="1701" w:hanging="1701"/>
      </w:pPr>
    </w:p>
    <w:p w14:paraId="5B8AB731" w14:textId="174FE3B9" w:rsidR="00875E31" w:rsidRDefault="00875E31" w:rsidP="00875E31">
      <w:pPr>
        <w:jc w:val="both"/>
      </w:pPr>
      <w:r w:rsidRPr="00905B62">
        <w:rPr>
          <w:rFonts w:ascii="Arial" w:hAnsi="Arial" w:cs="Arial"/>
          <w:b/>
        </w:rPr>
        <w:t xml:space="preserve">Proposal </w:t>
      </w:r>
      <w:r w:rsidR="00CA7262">
        <w:rPr>
          <w:rFonts w:ascii="Arial" w:hAnsi="Arial" w:cs="Arial"/>
          <w:b/>
        </w:rPr>
        <w:t>11</w:t>
      </w:r>
      <w:r w:rsidRPr="00905B62">
        <w:rPr>
          <w:rFonts w:ascii="Arial" w:hAnsi="Arial" w:cs="Arial"/>
          <w:b/>
        </w:rPr>
        <w:t>:</w:t>
      </w:r>
      <w:r>
        <w:rPr>
          <w:rFonts w:ascii="Arial" w:hAnsi="Arial" w:cs="Arial"/>
          <w:b/>
        </w:rPr>
        <w:t xml:space="preserve"> The T304 threshold is included in handover command (</w:t>
      </w:r>
      <w:r w:rsidR="00CB66A0">
        <w:rPr>
          <w:rFonts w:ascii="Arial" w:hAnsi="Arial" w:cs="Arial"/>
          <w:b/>
        </w:rPr>
        <w:t>generated</w:t>
      </w:r>
      <w:r>
        <w:rPr>
          <w:rFonts w:ascii="Arial" w:hAnsi="Arial" w:cs="Arial"/>
          <w:b/>
        </w:rPr>
        <w:t xml:space="preserve"> by the target cell), and the T310/T312 thresholds are included in the non handover command (generated by the source cell) and FFS on the detailed fields</w:t>
      </w:r>
      <w:r w:rsidRPr="00905B62">
        <w:rPr>
          <w:rFonts w:ascii="Arial" w:hAnsi="Arial" w:cs="Arial"/>
          <w:b/>
        </w:rPr>
        <w:t>.</w:t>
      </w:r>
    </w:p>
    <w:p w14:paraId="27B73808" w14:textId="77777777" w:rsidR="00BF5566" w:rsidRPr="005143AE" w:rsidRDefault="00BF5566" w:rsidP="00BF5566">
      <w:pPr>
        <w:pStyle w:val="Proposal"/>
        <w:numPr>
          <w:ilvl w:val="0"/>
          <w:numId w:val="0"/>
        </w:numPr>
        <w:tabs>
          <w:tab w:val="left" w:pos="1440"/>
        </w:tabs>
        <w:ind w:left="1701" w:hanging="1701"/>
      </w:pPr>
    </w:p>
    <w:p w14:paraId="5E57A412" w14:textId="77777777" w:rsidR="0015552B" w:rsidRDefault="00910502">
      <w:pPr>
        <w:pStyle w:val="21"/>
        <w:numPr>
          <w:ilvl w:val="1"/>
          <w:numId w:val="27"/>
        </w:numPr>
        <w:rPr>
          <w:rFonts w:cs="Arial"/>
        </w:rPr>
      </w:pPr>
      <w:r>
        <w:rPr>
          <w:rFonts w:cs="Arial"/>
        </w:rPr>
        <w:t>RA report related</w:t>
      </w:r>
    </w:p>
    <w:p w14:paraId="4354AE96" w14:textId="24B39826" w:rsidR="000C18D7" w:rsidRDefault="00FA7077" w:rsidP="00FA7077">
      <w:pPr>
        <w:pStyle w:val="Doc-text2"/>
        <w:ind w:left="0" w:firstLine="0"/>
        <w:rPr>
          <w:rFonts w:eastAsiaTheme="minorEastAsia" w:cs="Arial"/>
        </w:rPr>
      </w:pPr>
      <w:r>
        <w:rPr>
          <w:rFonts w:eastAsia="等线"/>
          <w:lang w:val="en-US"/>
        </w:rPr>
        <w:t xml:space="preserve">For this section, we have a </w:t>
      </w:r>
      <w:r w:rsidR="00CB66A0">
        <w:rPr>
          <w:rFonts w:eastAsia="等线"/>
          <w:lang w:val="en-US"/>
        </w:rPr>
        <w:t>separate</w:t>
      </w:r>
      <w:r>
        <w:rPr>
          <w:rFonts w:eastAsia="等线"/>
          <w:lang w:val="en-US"/>
        </w:rPr>
        <w:t xml:space="preserve"> discussion paper to discuss open issues.</w:t>
      </w:r>
    </w:p>
    <w:p w14:paraId="22BA77AD" w14:textId="77777777" w:rsidR="000C18D7" w:rsidRPr="006E27D5" w:rsidRDefault="000C18D7">
      <w:pPr>
        <w:jc w:val="both"/>
        <w:rPr>
          <w:rFonts w:ascii="Arial" w:eastAsiaTheme="minorEastAsia" w:hAnsi="Arial" w:cs="Arial"/>
        </w:rPr>
      </w:pPr>
    </w:p>
    <w:p w14:paraId="438A1906" w14:textId="77777777" w:rsidR="0015552B" w:rsidRDefault="00910502">
      <w:pPr>
        <w:pStyle w:val="21"/>
        <w:numPr>
          <w:ilvl w:val="1"/>
          <w:numId w:val="27"/>
        </w:numPr>
        <w:rPr>
          <w:rFonts w:cs="Arial"/>
        </w:rPr>
      </w:pPr>
      <w:r>
        <w:rPr>
          <w:rFonts w:cs="Arial"/>
        </w:rPr>
        <w:t xml:space="preserve">SCG related MRO </w:t>
      </w:r>
    </w:p>
    <w:p w14:paraId="23EEC716" w14:textId="77777777" w:rsidR="0015552B" w:rsidRDefault="00910502">
      <w:pPr>
        <w:pStyle w:val="31"/>
        <w:numPr>
          <w:ilvl w:val="2"/>
          <w:numId w:val="27"/>
        </w:numPr>
      </w:pPr>
      <w:r>
        <w:t>Open issues from RAN2#116 meeting</w:t>
      </w:r>
    </w:p>
    <w:p w14:paraId="697337E4" w14:textId="23E8B82E" w:rsidR="003E02AA" w:rsidRDefault="00C9565C" w:rsidP="00C9565C">
      <w:pPr>
        <w:rPr>
          <w:rFonts w:ascii="Arial" w:hAnsi="Arial" w:cs="Arial"/>
        </w:rPr>
      </w:pPr>
      <w:r>
        <w:rPr>
          <w:rFonts w:ascii="Arial" w:eastAsia="等线" w:hAnsi="Arial" w:cs="Arial" w:hint="eastAsia"/>
          <w:lang w:eastAsia="zh-CN"/>
        </w:rPr>
        <w:t>I</w:t>
      </w:r>
      <w:r>
        <w:rPr>
          <w:rFonts w:ascii="Arial" w:eastAsia="等线" w:hAnsi="Arial" w:cs="Arial"/>
          <w:lang w:eastAsia="zh-CN"/>
        </w:rPr>
        <w:t xml:space="preserve">nterpretation-1 and 2 were mentioned, and more companies were in </w:t>
      </w:r>
      <w:r w:rsidR="00CB66A0">
        <w:rPr>
          <w:rFonts w:ascii="Arial" w:eastAsia="等线" w:hAnsi="Arial" w:cs="Arial"/>
          <w:lang w:eastAsia="zh-CN"/>
        </w:rPr>
        <w:t>favour</w:t>
      </w:r>
      <w:r>
        <w:rPr>
          <w:rFonts w:ascii="Arial" w:eastAsia="等线" w:hAnsi="Arial" w:cs="Arial"/>
          <w:lang w:eastAsia="zh-CN"/>
        </w:rPr>
        <w:t xml:space="preserve"> of interpretation-2. And then the following proposal is about T304 indication. We agree with some companies’ comments that a clear indication on the failure type</w:t>
      </w:r>
      <w:r w:rsidR="00AB0628">
        <w:rPr>
          <w:rFonts w:ascii="Arial" w:eastAsia="等线" w:hAnsi="Arial" w:cs="Arial"/>
          <w:lang w:eastAsia="zh-CN"/>
        </w:rPr>
        <w:t xml:space="preserve"> is useful for the network side.</w:t>
      </w:r>
    </w:p>
    <w:p w14:paraId="49E2C10A" w14:textId="31A5987E" w:rsidR="003E02AA" w:rsidRDefault="003E02AA" w:rsidP="003E02AA">
      <w:pPr>
        <w:pStyle w:val="Proposal"/>
      </w:pPr>
      <w:bookmarkStart w:id="34" w:name="_Toc90578237"/>
      <w:r w:rsidRPr="00F46E6D">
        <w:rPr>
          <w:highlight w:val="yellow"/>
        </w:rPr>
        <w:lastRenderedPageBreak/>
        <w:t>The UE includes a 1 bit flag in the SCGFailureInformation to indicate that the T304 was running when the UE declared the SCG failure due to random access problem indication in the SCG MAC</w:t>
      </w:r>
      <w:r w:rsidR="000A6F50" w:rsidRPr="00F46E6D">
        <w:rPr>
          <w:highlight w:val="yellow"/>
        </w:rPr>
        <w:t>.</w:t>
      </w:r>
      <w:bookmarkEnd w:id="34"/>
    </w:p>
    <w:p w14:paraId="60B846C2" w14:textId="77777777" w:rsidR="00C26FE0" w:rsidRPr="00C26FE0" w:rsidRDefault="00C26FE0">
      <w:pPr>
        <w:rPr>
          <w:rFonts w:ascii="Arial" w:eastAsiaTheme="minorEastAsia" w:hAnsi="Arial" w:cs="Arial"/>
        </w:rPr>
      </w:pPr>
    </w:p>
    <w:p w14:paraId="2BBAAC8F" w14:textId="77777777" w:rsidR="0015552B" w:rsidRDefault="00910502">
      <w:pPr>
        <w:pStyle w:val="31"/>
      </w:pPr>
      <w:r>
        <w:t>2.4.2 Other open issues on SCG related MRO</w:t>
      </w:r>
    </w:p>
    <w:p w14:paraId="78F42F8E" w14:textId="232036C7" w:rsidR="005D2E22" w:rsidRPr="00F46E6D" w:rsidRDefault="00F46E6D">
      <w:pPr>
        <w:rPr>
          <w:rFonts w:ascii="Arial" w:eastAsia="等线" w:hAnsi="Arial"/>
          <w:iCs/>
          <w:szCs w:val="24"/>
          <w:lang w:val="en-US" w:eastAsia="zh-CN"/>
        </w:rPr>
      </w:pPr>
      <w:r>
        <w:rPr>
          <w:rFonts w:ascii="Arial" w:eastAsia="等线" w:hAnsi="Arial"/>
          <w:iCs/>
          <w:szCs w:val="24"/>
          <w:lang w:val="en-US" w:eastAsia="zh-CN"/>
        </w:rPr>
        <w:t xml:space="preserve">No </w:t>
      </w:r>
      <w:r w:rsidRPr="00F46E6D">
        <w:rPr>
          <w:rFonts w:ascii="Arial" w:eastAsia="等线" w:hAnsi="Arial"/>
          <w:iCs/>
          <w:szCs w:val="24"/>
          <w:lang w:val="en-US" w:eastAsia="zh-CN"/>
        </w:rPr>
        <w:t>controversial</w:t>
      </w:r>
      <w:r>
        <w:rPr>
          <w:rFonts w:ascii="Arial" w:eastAsia="等线" w:hAnsi="Arial"/>
          <w:iCs/>
          <w:szCs w:val="24"/>
          <w:lang w:val="en-US" w:eastAsia="zh-CN"/>
        </w:rPr>
        <w:t xml:space="preserve"> issues.</w:t>
      </w:r>
    </w:p>
    <w:p w14:paraId="09BB09CC" w14:textId="77777777" w:rsidR="0015552B" w:rsidRDefault="0015552B">
      <w:pPr>
        <w:rPr>
          <w:rFonts w:ascii="Arial" w:hAnsi="Arial" w:cs="Arial"/>
        </w:rPr>
      </w:pPr>
    </w:p>
    <w:p w14:paraId="6773A033" w14:textId="77777777" w:rsidR="0015552B" w:rsidRDefault="00910502">
      <w:pPr>
        <w:pStyle w:val="21"/>
        <w:numPr>
          <w:ilvl w:val="1"/>
          <w:numId w:val="27"/>
        </w:numPr>
      </w:pPr>
      <w:r>
        <w:rPr>
          <w:rFonts w:cs="Arial"/>
        </w:rPr>
        <w:t>MHI related</w:t>
      </w:r>
    </w:p>
    <w:p w14:paraId="59D5B8DA" w14:textId="77777777" w:rsidR="0015552B" w:rsidRDefault="00910502">
      <w:pPr>
        <w:pStyle w:val="31"/>
      </w:pPr>
      <w:r>
        <w:t>2.5.1 Open issues from running CR</w:t>
      </w:r>
    </w:p>
    <w:p w14:paraId="3F14E600" w14:textId="50C6DE49" w:rsidR="00F413AD" w:rsidRDefault="00F46E6D">
      <w:pPr>
        <w:jc w:val="both"/>
        <w:rPr>
          <w:rFonts w:ascii="Arial" w:hAnsi="Arial" w:cs="Arial"/>
          <w:lang w:eastAsia="zh-CN"/>
        </w:rPr>
      </w:pPr>
      <w:r>
        <w:rPr>
          <w:rFonts w:ascii="Arial" w:hAnsi="Arial" w:cs="Arial" w:hint="eastAsia"/>
          <w:lang w:eastAsia="zh-CN"/>
        </w:rPr>
        <w:t>T</w:t>
      </w:r>
      <w:r>
        <w:rPr>
          <w:rFonts w:ascii="Arial" w:hAnsi="Arial" w:cs="Arial"/>
          <w:lang w:eastAsia="zh-CN"/>
        </w:rPr>
        <w:t>he following proposal is about the total number of PSCell in MHI. We think it is a trade-off between the logging information and the overhead. For bullet a, if the UE stays in MR-DC cells and each Pcell has only one Pscell, the bullet works well, and if some Pcells have more than one Pscells, the UE would miss some Pscell information as the number is limited. For other bullets, the UE can store more Pscells but the overhead is also larger.</w:t>
      </w:r>
    </w:p>
    <w:p w14:paraId="0EF2B7F2" w14:textId="199F5E21" w:rsidR="00F413AD" w:rsidRPr="00E425C4" w:rsidRDefault="00F413AD" w:rsidP="00F413AD">
      <w:pPr>
        <w:pStyle w:val="Proposal"/>
        <w:rPr>
          <w:highlight w:val="yellow"/>
        </w:rPr>
      </w:pPr>
      <w:bookmarkStart w:id="35" w:name="_Toc90578239"/>
      <w:r w:rsidRPr="00E425C4">
        <w:rPr>
          <w:highlight w:val="yellow"/>
        </w:rPr>
        <w:t>RAN2 to discuss the total number of PSCell (across all PCells) related information that should be stored by the UE in the MHI:</w:t>
      </w:r>
      <w:bookmarkEnd w:id="35"/>
    </w:p>
    <w:p w14:paraId="11EAD210" w14:textId="0FC80419" w:rsidR="00F413AD" w:rsidRPr="00E425C4" w:rsidRDefault="00F413AD" w:rsidP="00F413AD">
      <w:pPr>
        <w:pStyle w:val="Proposal"/>
        <w:numPr>
          <w:ilvl w:val="1"/>
          <w:numId w:val="10"/>
        </w:numPr>
        <w:rPr>
          <w:highlight w:val="yellow"/>
        </w:rPr>
      </w:pPr>
      <w:bookmarkStart w:id="36" w:name="_Toc90578240"/>
      <w:r w:rsidRPr="00E425C4">
        <w:rPr>
          <w:highlight w:val="yellow"/>
        </w:rPr>
        <w:t>16 PSCells</w:t>
      </w:r>
      <w:bookmarkEnd w:id="36"/>
    </w:p>
    <w:p w14:paraId="0751FE2A" w14:textId="1214A1F6" w:rsidR="00F413AD" w:rsidRPr="00E425C4" w:rsidRDefault="00F413AD" w:rsidP="00F413AD">
      <w:pPr>
        <w:pStyle w:val="Proposal"/>
        <w:numPr>
          <w:ilvl w:val="1"/>
          <w:numId w:val="10"/>
        </w:numPr>
        <w:rPr>
          <w:highlight w:val="yellow"/>
        </w:rPr>
      </w:pPr>
      <w:bookmarkStart w:id="37" w:name="_Toc90578241"/>
      <w:r w:rsidRPr="00E425C4">
        <w:rPr>
          <w:highlight w:val="yellow"/>
        </w:rPr>
        <w:t>32 PSCells</w:t>
      </w:r>
      <w:bookmarkEnd w:id="37"/>
    </w:p>
    <w:p w14:paraId="3C96193C" w14:textId="24E9C2F5" w:rsidR="00F413AD" w:rsidRDefault="00F413AD" w:rsidP="00F413AD">
      <w:pPr>
        <w:pStyle w:val="Proposal"/>
        <w:numPr>
          <w:ilvl w:val="1"/>
          <w:numId w:val="10"/>
        </w:numPr>
      </w:pPr>
      <w:bookmarkStart w:id="38" w:name="_Toc90578242"/>
      <w:r w:rsidRPr="00E425C4">
        <w:rPr>
          <w:highlight w:val="yellow"/>
        </w:rPr>
        <w:t>64 PSCells</w:t>
      </w:r>
      <w:bookmarkEnd w:id="38"/>
    </w:p>
    <w:p w14:paraId="72AAF620" w14:textId="77777777" w:rsidR="00F46E6D" w:rsidRDefault="00F46E6D">
      <w:pPr>
        <w:rPr>
          <w:rFonts w:ascii="Arial" w:hAnsi="Arial" w:cs="Arial"/>
          <w:b/>
        </w:rPr>
      </w:pPr>
    </w:p>
    <w:p w14:paraId="077F8AAF" w14:textId="4C495C23" w:rsidR="008A1E36" w:rsidRDefault="00F46E6D">
      <w:pPr>
        <w:rPr>
          <w:rFonts w:ascii="Arial" w:hAnsi="Arial" w:cs="Arial"/>
          <w:b/>
        </w:rPr>
      </w:pPr>
      <w:r w:rsidRPr="00905B62">
        <w:rPr>
          <w:rFonts w:ascii="Arial" w:hAnsi="Arial" w:cs="Arial"/>
          <w:b/>
        </w:rPr>
        <w:t xml:space="preserve">Proposal </w:t>
      </w:r>
      <w:r w:rsidR="00CA7262">
        <w:rPr>
          <w:rFonts w:ascii="Arial" w:hAnsi="Arial" w:cs="Arial"/>
          <w:b/>
        </w:rPr>
        <w:t>12</w:t>
      </w:r>
      <w:r w:rsidRPr="00905B62">
        <w:rPr>
          <w:rFonts w:ascii="Arial" w:hAnsi="Arial" w:cs="Arial"/>
          <w:b/>
        </w:rPr>
        <w:t>:</w:t>
      </w:r>
      <w:r>
        <w:rPr>
          <w:rFonts w:ascii="Arial" w:hAnsi="Arial" w:cs="Arial"/>
          <w:b/>
        </w:rPr>
        <w:t xml:space="preserve"> T</w:t>
      </w:r>
      <w:r w:rsidRPr="00F46E6D">
        <w:rPr>
          <w:rFonts w:ascii="Arial" w:hAnsi="Arial" w:cs="Arial"/>
          <w:b/>
        </w:rPr>
        <w:t>otal number of PSCell (across all PCells) related information that should be stored by the UE in the MHI</w:t>
      </w:r>
      <w:r>
        <w:rPr>
          <w:rFonts w:ascii="Arial" w:hAnsi="Arial" w:cs="Arial"/>
          <w:b/>
        </w:rPr>
        <w:t xml:space="preserve"> is 16 PScells</w:t>
      </w:r>
      <w:r w:rsidRPr="00905B62">
        <w:rPr>
          <w:rFonts w:ascii="Arial" w:hAnsi="Arial" w:cs="Arial"/>
          <w:b/>
        </w:rPr>
        <w:t>.</w:t>
      </w:r>
    </w:p>
    <w:p w14:paraId="5B6B40B2" w14:textId="77777777" w:rsidR="00F46E6D" w:rsidRPr="008A1E36" w:rsidRDefault="00F46E6D">
      <w:pPr>
        <w:rPr>
          <w:rFonts w:eastAsiaTheme="minorEastAsia"/>
        </w:rPr>
      </w:pPr>
    </w:p>
    <w:p w14:paraId="417C967F" w14:textId="77777777" w:rsidR="0015552B" w:rsidRDefault="00910502">
      <w:pPr>
        <w:pStyle w:val="31"/>
      </w:pPr>
      <w:r>
        <w:t>2.5.2 Other open issues related to MHI</w:t>
      </w:r>
    </w:p>
    <w:p w14:paraId="424BBC3B" w14:textId="5A40AFE0" w:rsidR="00F86CC8" w:rsidRDefault="00F46E6D" w:rsidP="00F46E6D">
      <w:pPr>
        <w:rPr>
          <w:rFonts w:ascii="Arial" w:hAnsi="Arial" w:cs="Arial"/>
        </w:rPr>
      </w:pPr>
      <w:r>
        <w:rPr>
          <w:rFonts w:ascii="Arial" w:eastAsia="MS Mincho" w:hAnsi="Arial"/>
          <w:iCs/>
          <w:szCs w:val="24"/>
          <w:lang w:val="en-US" w:eastAsia="zh-CN"/>
        </w:rPr>
        <w:t>There are some open issues for MHI (as below):</w:t>
      </w:r>
    </w:p>
    <w:p w14:paraId="62FBD212" w14:textId="77777777" w:rsidR="00BE30AC" w:rsidRPr="00E425C4" w:rsidRDefault="00BE30AC" w:rsidP="00BE30AC">
      <w:pPr>
        <w:pStyle w:val="Proposal"/>
        <w:rPr>
          <w:highlight w:val="yellow"/>
        </w:rPr>
      </w:pPr>
      <w:bookmarkStart w:id="39" w:name="_Toc90578243"/>
      <w:r w:rsidRPr="00E425C4">
        <w:rPr>
          <w:highlight w:val="yellow"/>
        </w:rPr>
        <w:t>RAN2 to discuss whether there is any issue for the following topics related to MHI, and whether those should be addressed in the next revision of running CR:</w:t>
      </w:r>
      <w:bookmarkEnd w:id="39"/>
    </w:p>
    <w:p w14:paraId="13802A4E" w14:textId="77777777" w:rsidR="00BE30AC" w:rsidRPr="00E425C4" w:rsidRDefault="00BE30AC" w:rsidP="00BE30AC">
      <w:pPr>
        <w:pStyle w:val="Proposal"/>
        <w:numPr>
          <w:ilvl w:val="1"/>
          <w:numId w:val="10"/>
        </w:numPr>
        <w:rPr>
          <w:highlight w:val="yellow"/>
        </w:rPr>
      </w:pPr>
      <w:bookmarkStart w:id="40" w:name="_Toc90578244"/>
      <w:r w:rsidRPr="00E425C4">
        <w:rPr>
          <w:highlight w:val="yellow"/>
          <w:lang w:val="de-DE"/>
        </w:rPr>
        <w:t>How to deal with the PSCell MHI if the SN is released</w:t>
      </w:r>
      <w:bookmarkEnd w:id="40"/>
    </w:p>
    <w:p w14:paraId="63A7F436" w14:textId="77777777" w:rsidR="00BE30AC" w:rsidRDefault="00BE30AC" w:rsidP="00BE30AC">
      <w:pPr>
        <w:pStyle w:val="Proposal"/>
        <w:numPr>
          <w:ilvl w:val="1"/>
          <w:numId w:val="10"/>
        </w:numPr>
      </w:pPr>
      <w:bookmarkStart w:id="41" w:name="_Toc90578245"/>
      <w:r w:rsidRPr="00E425C4">
        <w:rPr>
          <w:highlight w:val="yellow"/>
          <w:lang w:val="de-DE"/>
        </w:rPr>
        <w:t>How to deal with the PSCell MHI if the SN is added</w:t>
      </w:r>
      <w:bookmarkEnd w:id="41"/>
    </w:p>
    <w:p w14:paraId="1C8EF84B" w14:textId="6ECEBE0A" w:rsidR="00E425C4" w:rsidRDefault="00E425C4" w:rsidP="00E425C4">
      <w:pPr>
        <w:pStyle w:val="Proposal"/>
        <w:numPr>
          <w:ilvl w:val="0"/>
          <w:numId w:val="0"/>
        </w:numPr>
        <w:tabs>
          <w:tab w:val="left" w:pos="1440"/>
        </w:tabs>
      </w:pPr>
    </w:p>
    <w:p w14:paraId="249EE4F9" w14:textId="77777777" w:rsidR="004302B1" w:rsidRDefault="004302B1" w:rsidP="004302B1">
      <w:pPr>
        <w:rPr>
          <w:rFonts w:ascii="Arial" w:eastAsia="等线" w:hAnsi="Arial" w:cs="Arial"/>
          <w:bCs/>
          <w:lang w:val="de-DE" w:eastAsia="zh-CN"/>
        </w:rPr>
      </w:pPr>
      <w:r w:rsidRPr="00E425C4">
        <w:rPr>
          <w:rFonts w:ascii="Arial" w:eastAsia="等线" w:hAnsi="Arial" w:cs="Arial"/>
          <w:bCs/>
          <w:lang w:val="de-DE" w:eastAsia="zh-CN"/>
        </w:rPr>
        <w:t>For (1) and (2), we think they are valid cases, and the UE could try to log something in order to help network undrstand more details, e.g. addition of new timeSpent (the time duration when there is only Pcell, and the time duration when there are both Pcell and PScell).</w:t>
      </w:r>
    </w:p>
    <w:p w14:paraId="2900100B" w14:textId="06E48167" w:rsidR="0015552B" w:rsidRDefault="00E425C4">
      <w:r w:rsidRPr="00905B62">
        <w:rPr>
          <w:rFonts w:ascii="Arial" w:hAnsi="Arial" w:cs="Arial"/>
          <w:b/>
        </w:rPr>
        <w:t xml:space="preserve">Proposal </w:t>
      </w:r>
      <w:r w:rsidR="00CA7262">
        <w:rPr>
          <w:rFonts w:ascii="Arial" w:hAnsi="Arial" w:cs="Arial"/>
          <w:b/>
        </w:rPr>
        <w:t>13</w:t>
      </w:r>
      <w:r w:rsidRPr="00905B62">
        <w:rPr>
          <w:rFonts w:ascii="Arial" w:hAnsi="Arial" w:cs="Arial"/>
          <w:b/>
        </w:rPr>
        <w:t>:</w:t>
      </w:r>
      <w:r>
        <w:rPr>
          <w:rFonts w:ascii="Arial" w:hAnsi="Arial" w:cs="Arial"/>
          <w:b/>
        </w:rPr>
        <w:t xml:space="preserve"> It is proposed that the UE can log timeSpent, i.e. the time duration when there is only Pcell, and the time duration when there are both Pcell and PScell</w:t>
      </w:r>
      <w:r w:rsidRPr="00905B62">
        <w:rPr>
          <w:rFonts w:ascii="Arial" w:hAnsi="Arial" w:cs="Arial"/>
          <w:b/>
        </w:rPr>
        <w:t>.</w:t>
      </w:r>
    </w:p>
    <w:p w14:paraId="02743730" w14:textId="309E8DB1" w:rsidR="0015552B" w:rsidRDefault="00910502">
      <w:pPr>
        <w:pStyle w:val="1"/>
        <w:numPr>
          <w:ilvl w:val="0"/>
          <w:numId w:val="16"/>
        </w:numPr>
      </w:pPr>
      <w:r>
        <w:t>Conclusion</w:t>
      </w:r>
    </w:p>
    <w:p w14:paraId="7317D353" w14:textId="77777777" w:rsidR="00E91F93" w:rsidRDefault="00E91F93" w:rsidP="00E260EB">
      <w:pPr>
        <w:pStyle w:val="a6"/>
      </w:pPr>
      <w:bookmarkStart w:id="42" w:name="_In-sequence_SDU_delivery"/>
      <w:bookmarkEnd w:id="42"/>
      <w:r w:rsidRPr="00CE0424">
        <w:t xml:space="preserve">Based on the discussion in </w:t>
      </w:r>
      <w:r>
        <w:t xml:space="preserve">the previous </w:t>
      </w:r>
      <w:r w:rsidRPr="00CE0424">
        <w:t>section</w:t>
      </w:r>
      <w:r>
        <w:t>s</w:t>
      </w:r>
      <w:r w:rsidRPr="00CE0424">
        <w:t xml:space="preserve"> we propose the following:</w:t>
      </w:r>
    </w:p>
    <w:p w14:paraId="1CC8495F" w14:textId="7C0D496C" w:rsidR="00264660" w:rsidRDefault="00B84AAD">
      <w:pPr>
        <w:pStyle w:val="a6"/>
        <w:rPr>
          <w:rFonts w:eastAsia="等线" w:cs="Arial"/>
          <w:b/>
        </w:rPr>
      </w:pPr>
      <w:r w:rsidRPr="007B3EFD">
        <w:rPr>
          <w:rFonts w:eastAsia="等线" w:cs="Arial"/>
          <w:b/>
        </w:rPr>
        <w:t>Proposal 1: Introduce a new timer between CHO configuration in a cell, and RLF in the same cell before CHO execution initiation.</w:t>
      </w:r>
    </w:p>
    <w:p w14:paraId="4AB37849" w14:textId="7D7F4013" w:rsidR="00264660" w:rsidRDefault="00B84AAD">
      <w:pPr>
        <w:pStyle w:val="a6"/>
        <w:rPr>
          <w:rFonts w:cs="Arial"/>
          <w:b/>
        </w:rPr>
      </w:pPr>
      <w:r w:rsidRPr="00045A79">
        <w:rPr>
          <w:rFonts w:cs="Arial"/>
          <w:b/>
        </w:rPr>
        <w:t>Proposal 2: The UE includes the CHO configuration of the cell where RLF is detected in the RLF Report.</w:t>
      </w:r>
    </w:p>
    <w:p w14:paraId="3D016C9D" w14:textId="4E4B42E1" w:rsidR="00B84AAD" w:rsidRDefault="00B84AAD">
      <w:pPr>
        <w:pStyle w:val="a6"/>
        <w:rPr>
          <w:rFonts w:cs="Arial"/>
          <w:b/>
        </w:rPr>
      </w:pPr>
      <w:r w:rsidRPr="00B84AAD">
        <w:rPr>
          <w:rFonts w:cs="Arial"/>
          <w:b/>
        </w:rPr>
        <w:lastRenderedPageBreak/>
        <w:t>Proposal 3: For timeConnSourceDAPSFailure and timeSinceCHOReconfig, hundreds of ms are used.</w:t>
      </w:r>
    </w:p>
    <w:p w14:paraId="7AB08CFC" w14:textId="2D7CBE4A" w:rsidR="00B84AAD" w:rsidRDefault="00AC7631">
      <w:pPr>
        <w:pStyle w:val="a6"/>
        <w:rPr>
          <w:rFonts w:cs="Arial"/>
          <w:b/>
        </w:rPr>
      </w:pPr>
      <w:r w:rsidRPr="00045A79">
        <w:rPr>
          <w:rFonts w:cs="Arial"/>
          <w:b/>
        </w:rPr>
        <w:t xml:space="preserve">Proposal </w:t>
      </w:r>
      <w:r>
        <w:rPr>
          <w:rFonts w:cs="Arial"/>
          <w:b/>
        </w:rPr>
        <w:t>4</w:t>
      </w:r>
      <w:r w:rsidRPr="00045A79">
        <w:rPr>
          <w:rFonts w:cs="Arial"/>
          <w:b/>
        </w:rPr>
        <w:t>: If the cell is not the CHO recovery cell, the UE clears</w:t>
      </w:r>
      <w:r w:rsidRPr="00045A79">
        <w:rPr>
          <w:rFonts w:cs="Arial"/>
          <w:b/>
          <w:i/>
        </w:rPr>
        <w:t xml:space="preserve"> varRLF-report</w:t>
      </w:r>
      <w:r w:rsidRPr="00045A79">
        <w:rPr>
          <w:rFonts w:cs="Arial"/>
          <w:b/>
        </w:rPr>
        <w:t xml:space="preserve"> and record the failure information.</w:t>
      </w:r>
    </w:p>
    <w:p w14:paraId="6AA7AE9B" w14:textId="77777777" w:rsidR="00AC7631" w:rsidRPr="001A0CD6" w:rsidRDefault="00AC7631" w:rsidP="00AC7631">
      <w:pPr>
        <w:spacing w:after="0"/>
        <w:rPr>
          <w:rFonts w:ascii="Arial" w:hAnsi="Arial" w:cs="Arial"/>
          <w:b/>
          <w:lang w:eastAsia="zh-CN"/>
        </w:rPr>
      </w:pPr>
      <w:r w:rsidRPr="001A0CD6">
        <w:rPr>
          <w:rFonts w:ascii="Arial" w:hAnsi="Arial" w:cs="Arial"/>
          <w:b/>
          <w:lang w:eastAsia="zh-CN"/>
        </w:rPr>
        <w:t xml:space="preserve">Proposal </w:t>
      </w:r>
      <w:r>
        <w:rPr>
          <w:rFonts w:ascii="Arial" w:hAnsi="Arial" w:cs="Arial"/>
          <w:b/>
          <w:lang w:eastAsia="zh-CN"/>
        </w:rPr>
        <w:t>5</w:t>
      </w:r>
      <w:r w:rsidRPr="001A0CD6">
        <w:rPr>
          <w:rFonts w:ascii="Arial" w:hAnsi="Arial" w:cs="Arial"/>
          <w:b/>
          <w:lang w:eastAsia="zh-CN"/>
        </w:rPr>
        <w:t xml:space="preserve">: For </w:t>
      </w:r>
      <w:r w:rsidRPr="001A0CD6">
        <w:rPr>
          <w:rFonts w:ascii="Arial" w:hAnsi="Arial" w:cs="Arial"/>
          <w:b/>
          <w:i/>
          <w:lang w:eastAsia="zh-CN"/>
        </w:rPr>
        <w:t>timeSinceFailure</w:t>
      </w:r>
      <w:r w:rsidRPr="001A0CD6">
        <w:rPr>
          <w:rFonts w:ascii="Arial" w:hAnsi="Arial" w:cs="Arial"/>
          <w:b/>
          <w:lang w:eastAsia="zh-CN"/>
        </w:rPr>
        <w:t xml:space="preserve"> in case of successive failures, the following options can be considered:</w:t>
      </w:r>
    </w:p>
    <w:p w14:paraId="3DE25949" w14:textId="77777777" w:rsidR="00AC7631" w:rsidRPr="001A0CD6" w:rsidRDefault="00AC7631" w:rsidP="00AC7631">
      <w:pPr>
        <w:pStyle w:val="afc"/>
        <w:widowControl w:val="0"/>
        <w:tabs>
          <w:tab w:val="left" w:pos="1440"/>
        </w:tabs>
        <w:overflowPunct/>
        <w:autoSpaceDE/>
        <w:autoSpaceDN/>
        <w:adjustRightInd/>
        <w:ind w:left="1701" w:hanging="1701"/>
        <w:jc w:val="both"/>
        <w:textAlignment w:val="auto"/>
        <w:rPr>
          <w:rFonts w:ascii="Arial" w:eastAsia="宋体" w:hAnsi="Arial" w:cs="Arial"/>
          <w:b/>
          <w:sz w:val="20"/>
          <w:szCs w:val="20"/>
          <w:lang w:eastAsia="zh-CN"/>
        </w:rPr>
      </w:pPr>
      <w:r w:rsidRPr="001A0CD6">
        <w:rPr>
          <w:rFonts w:ascii="Arial" w:eastAsia="宋体" w:hAnsi="Arial" w:cs="Arial"/>
          <w:b/>
          <w:sz w:val="20"/>
          <w:szCs w:val="20"/>
          <w:lang w:eastAsia="zh-CN"/>
        </w:rPr>
        <w:t>Option 1: keep the current definition and introduce the new timer between two failures</w:t>
      </w:r>
    </w:p>
    <w:p w14:paraId="1D1285E7" w14:textId="2F880B5B" w:rsidR="00AC7631" w:rsidRDefault="00AC7631" w:rsidP="00AC7631">
      <w:pPr>
        <w:pStyle w:val="a6"/>
        <w:rPr>
          <w:rFonts w:eastAsia="等线" w:cs="Arial"/>
          <w:b/>
        </w:rPr>
      </w:pPr>
      <w:r w:rsidRPr="001A0CD6">
        <w:rPr>
          <w:rFonts w:cs="Arial"/>
          <w:b/>
        </w:rPr>
        <w:t>Option 2: redefine the timeSinceFailure to indicate the time since the first connection failure in case of CHO MRO</w:t>
      </w:r>
    </w:p>
    <w:p w14:paraId="36273002" w14:textId="77777777" w:rsidR="00AC7631" w:rsidRPr="001A0CD6" w:rsidRDefault="00AC7631" w:rsidP="00AC7631">
      <w:pPr>
        <w:rPr>
          <w:rFonts w:ascii="Arial" w:hAnsi="Arial" w:cs="Arial"/>
          <w:b/>
          <w:lang w:eastAsia="zh-CN"/>
        </w:rPr>
      </w:pPr>
      <w:r>
        <w:rPr>
          <w:rFonts w:ascii="Arial" w:hAnsi="Arial" w:cs="Arial"/>
          <w:b/>
          <w:lang w:eastAsia="zh-CN"/>
        </w:rPr>
        <w:t>Proposal 6</w:t>
      </w:r>
      <w:r w:rsidRPr="001A0CD6">
        <w:rPr>
          <w:rFonts w:ascii="Arial" w:hAnsi="Arial" w:cs="Arial"/>
          <w:b/>
          <w:lang w:eastAsia="zh-CN"/>
        </w:rPr>
        <w:t>: For the case of HOF while performing DAPS HO followed by a fallback to the source cell, following solutions can be applied:</w:t>
      </w:r>
    </w:p>
    <w:p w14:paraId="18699837" w14:textId="77777777" w:rsidR="00AC7631" w:rsidRPr="001A0CD6" w:rsidRDefault="00AC7631" w:rsidP="00AC7631">
      <w:pPr>
        <w:widowControl w:val="0"/>
        <w:tabs>
          <w:tab w:val="left" w:pos="1440"/>
        </w:tabs>
        <w:overflowPunct/>
        <w:autoSpaceDE/>
        <w:autoSpaceDN/>
        <w:adjustRightInd/>
        <w:spacing w:after="0"/>
        <w:ind w:left="1701" w:hanging="1701"/>
        <w:jc w:val="both"/>
        <w:textAlignment w:val="auto"/>
        <w:rPr>
          <w:rFonts w:ascii="Arial" w:hAnsi="Arial" w:cs="Arial"/>
          <w:b/>
          <w:lang w:eastAsia="zh-CN"/>
        </w:rPr>
      </w:pPr>
      <w:r w:rsidRPr="001A0CD6">
        <w:rPr>
          <w:rFonts w:ascii="Arial" w:hAnsi="Arial" w:cs="Arial"/>
          <w:b/>
          <w:lang w:eastAsia="zh-CN"/>
        </w:rPr>
        <w:t xml:space="preserve">Option 1: redefine the </w:t>
      </w:r>
      <w:r w:rsidRPr="001A0CD6">
        <w:rPr>
          <w:rFonts w:ascii="Arial" w:hAnsi="Arial" w:cs="Arial"/>
          <w:b/>
          <w:i/>
          <w:lang w:eastAsia="zh-CN"/>
        </w:rPr>
        <w:t>reestablishmentCellId</w:t>
      </w:r>
      <w:r w:rsidRPr="001A0CD6">
        <w:rPr>
          <w:rFonts w:ascii="Arial" w:hAnsi="Arial" w:cs="Arial"/>
          <w:b/>
          <w:lang w:eastAsia="zh-CN"/>
        </w:rPr>
        <w:t xml:space="preserve"> to support the fallback cell information</w:t>
      </w:r>
    </w:p>
    <w:p w14:paraId="41BBCD0B" w14:textId="26014781" w:rsidR="00F40576" w:rsidRDefault="00AC7631" w:rsidP="00AC7631">
      <w:pPr>
        <w:pStyle w:val="a6"/>
        <w:rPr>
          <w:rFonts w:eastAsia="等线" w:cs="Arial"/>
          <w:b/>
        </w:rPr>
      </w:pPr>
      <w:r w:rsidRPr="001A0CD6">
        <w:rPr>
          <w:rFonts w:cs="Arial"/>
          <w:b/>
        </w:rPr>
        <w:t xml:space="preserve">Option 2: introduce a new IE, e.g., </w:t>
      </w:r>
      <w:r w:rsidRPr="001A0CD6">
        <w:rPr>
          <w:rFonts w:cs="Arial"/>
          <w:b/>
          <w:i/>
        </w:rPr>
        <w:t>fallbackIndicator</w:t>
      </w:r>
      <w:r w:rsidRPr="001A0CD6">
        <w:rPr>
          <w:rFonts w:cs="Arial"/>
          <w:b/>
        </w:rPr>
        <w:t xml:space="preserve"> to indicate the successful fallback information</w:t>
      </w:r>
    </w:p>
    <w:p w14:paraId="3244D3C5" w14:textId="36DD1BC8" w:rsidR="00AC7631" w:rsidRDefault="008E6205">
      <w:pPr>
        <w:pStyle w:val="a6"/>
        <w:rPr>
          <w:rFonts w:eastAsia="等线" w:cs="Arial"/>
          <w:b/>
        </w:rPr>
      </w:pPr>
      <w:r w:rsidRPr="00883700">
        <w:rPr>
          <w:rFonts w:eastAsia="等线" w:cs="Arial"/>
          <w:b/>
        </w:rPr>
        <w:t xml:space="preserve">Proposal </w:t>
      </w:r>
      <w:r>
        <w:rPr>
          <w:rFonts w:eastAsia="等线" w:cs="Arial"/>
          <w:b/>
        </w:rPr>
        <w:t>7</w:t>
      </w:r>
      <w:r w:rsidRPr="00883700">
        <w:rPr>
          <w:rFonts w:eastAsia="等线" w:cs="Arial"/>
          <w:b/>
        </w:rPr>
        <w:t>: It is proposed to discuss how to correlate SHR and</w:t>
      </w:r>
      <w:r>
        <w:rPr>
          <w:rFonts w:eastAsia="等线" w:cs="Arial"/>
          <w:b/>
        </w:rPr>
        <w:t xml:space="preserve"> RA reports for option A and B</w:t>
      </w:r>
      <w:r w:rsidR="00BC56CE">
        <w:rPr>
          <w:rFonts w:eastAsia="等线" w:cs="Arial"/>
          <w:b/>
        </w:rPr>
        <w:t xml:space="preserve">, </w:t>
      </w:r>
      <w:r>
        <w:rPr>
          <w:rFonts w:eastAsia="等线" w:cs="Arial"/>
          <w:b/>
        </w:rPr>
        <w:t xml:space="preserve">e.g </w:t>
      </w:r>
      <w:r w:rsidRPr="00C44509">
        <w:rPr>
          <w:rFonts w:eastAsia="等线" w:cs="Arial"/>
          <w:b/>
        </w:rPr>
        <w:t>UE ID and time information</w:t>
      </w:r>
      <w:r>
        <w:rPr>
          <w:rFonts w:eastAsia="等线" w:cs="Arial"/>
          <w:b/>
        </w:rPr>
        <w:t>.</w:t>
      </w:r>
    </w:p>
    <w:p w14:paraId="157CF673" w14:textId="66F8EFB1" w:rsidR="00AC7631" w:rsidRDefault="008E6205">
      <w:pPr>
        <w:pStyle w:val="a6"/>
        <w:rPr>
          <w:rFonts w:eastAsia="等线" w:cs="Arial"/>
          <w:b/>
        </w:rPr>
      </w:pPr>
      <w:r w:rsidRPr="00883700">
        <w:rPr>
          <w:rFonts w:eastAsia="等线" w:cs="Arial"/>
          <w:b/>
        </w:rPr>
        <w:t xml:space="preserve">Proposal </w:t>
      </w:r>
      <w:r>
        <w:rPr>
          <w:rFonts w:eastAsia="等线" w:cs="Arial"/>
          <w:b/>
        </w:rPr>
        <w:t>8</w:t>
      </w:r>
      <w:r w:rsidRPr="00883700">
        <w:rPr>
          <w:rFonts w:eastAsia="等线" w:cs="Arial"/>
          <w:b/>
        </w:rPr>
        <w:t>:</w:t>
      </w:r>
      <w:r>
        <w:rPr>
          <w:rFonts w:eastAsia="等线" w:cs="Arial"/>
          <w:b/>
        </w:rPr>
        <w:t xml:space="preserve"> </w:t>
      </w:r>
      <w:r w:rsidRPr="003C00F9">
        <w:rPr>
          <w:rFonts w:eastAsia="等线" w:cs="Arial"/>
          <w:b/>
        </w:rPr>
        <w:t>If RLF occurs within a certain time window after the generation of the SHR, the SHR should be discarded if not yet transmitted</w:t>
      </w:r>
      <w:r>
        <w:rPr>
          <w:rFonts w:eastAsia="等线" w:cs="Arial"/>
          <w:b/>
        </w:rPr>
        <w:t>.</w:t>
      </w:r>
    </w:p>
    <w:p w14:paraId="760750FF" w14:textId="2FDE6C1E" w:rsidR="00AC7631" w:rsidRDefault="008E6205">
      <w:pPr>
        <w:pStyle w:val="a6"/>
        <w:rPr>
          <w:rFonts w:eastAsia="等线" w:cs="Arial"/>
          <w:b/>
        </w:rPr>
      </w:pPr>
      <w:r w:rsidRPr="00905B62">
        <w:rPr>
          <w:rFonts w:cs="Arial"/>
          <w:b/>
        </w:rPr>
        <w:t xml:space="preserve">Proposal </w:t>
      </w:r>
      <w:r>
        <w:rPr>
          <w:rFonts w:cs="Arial"/>
          <w:b/>
        </w:rPr>
        <w:t>9</w:t>
      </w:r>
      <w:r w:rsidRPr="00905B62">
        <w:rPr>
          <w:rFonts w:cs="Arial"/>
          <w:b/>
        </w:rPr>
        <w:t xml:space="preserve">: </w:t>
      </w:r>
      <w:r>
        <w:rPr>
          <w:rFonts w:cs="Arial"/>
          <w:b/>
        </w:rPr>
        <w:t>For HO scenarios the UP interruption measurements should be considered, we think RAN2 can send a LS to RAN3 to ask about the use cases of ordinary HO and CHO</w:t>
      </w:r>
      <w:r w:rsidRPr="00905B62">
        <w:rPr>
          <w:rFonts w:cs="Arial"/>
          <w:b/>
        </w:rPr>
        <w:t>.</w:t>
      </w:r>
    </w:p>
    <w:p w14:paraId="11BB41D2" w14:textId="1B672BED" w:rsidR="00AC7631" w:rsidRDefault="00CA7262">
      <w:pPr>
        <w:pStyle w:val="a6"/>
        <w:rPr>
          <w:rFonts w:eastAsia="等线" w:cs="Arial"/>
          <w:b/>
        </w:rPr>
      </w:pPr>
      <w:r w:rsidRPr="00905B62">
        <w:rPr>
          <w:rFonts w:cs="Arial"/>
          <w:b/>
        </w:rPr>
        <w:t xml:space="preserve">Proposal </w:t>
      </w:r>
      <w:r>
        <w:rPr>
          <w:rFonts w:cs="Arial"/>
          <w:b/>
        </w:rPr>
        <w:t>10</w:t>
      </w:r>
      <w:r w:rsidRPr="00905B62">
        <w:rPr>
          <w:rFonts w:cs="Arial"/>
          <w:b/>
        </w:rPr>
        <w:t>:</w:t>
      </w:r>
      <w:r>
        <w:rPr>
          <w:rFonts w:cs="Arial"/>
          <w:b/>
        </w:rPr>
        <w:t xml:space="preserve"> </w:t>
      </w:r>
      <w:r w:rsidRPr="006337BB">
        <w:rPr>
          <w:rFonts w:cs="Arial"/>
          <w:b/>
        </w:rPr>
        <w:t>The UE shall generate a SHR due to RLF in the source cell during a DAPS HO, only if it is configured to do so in the SHR configuration (i.e. in the successHO-Config)</w:t>
      </w:r>
      <w:r w:rsidRPr="00905B62">
        <w:rPr>
          <w:rFonts w:cs="Arial"/>
          <w:b/>
        </w:rPr>
        <w:t>.</w:t>
      </w:r>
    </w:p>
    <w:p w14:paraId="57D8E071" w14:textId="5D0E446A" w:rsidR="00AC7631" w:rsidRDefault="00CA7262">
      <w:pPr>
        <w:pStyle w:val="a6"/>
        <w:rPr>
          <w:rFonts w:cs="Arial"/>
          <w:b/>
        </w:rPr>
      </w:pPr>
      <w:r w:rsidRPr="00905B62">
        <w:rPr>
          <w:rFonts w:cs="Arial"/>
          <w:b/>
        </w:rPr>
        <w:t xml:space="preserve">Proposal </w:t>
      </w:r>
      <w:r>
        <w:rPr>
          <w:rFonts w:cs="Arial"/>
          <w:b/>
        </w:rPr>
        <w:t>11</w:t>
      </w:r>
      <w:r w:rsidRPr="00905B62">
        <w:rPr>
          <w:rFonts w:cs="Arial"/>
          <w:b/>
        </w:rPr>
        <w:t>:</w:t>
      </w:r>
      <w:r>
        <w:rPr>
          <w:rFonts w:cs="Arial"/>
          <w:b/>
        </w:rPr>
        <w:t xml:space="preserve"> The T304 threshold is included in handover command (</w:t>
      </w:r>
      <w:r w:rsidR="00D6677D">
        <w:rPr>
          <w:rFonts w:cs="Arial"/>
          <w:b/>
        </w:rPr>
        <w:t>generated</w:t>
      </w:r>
      <w:r>
        <w:rPr>
          <w:rFonts w:cs="Arial"/>
          <w:b/>
        </w:rPr>
        <w:t xml:space="preserve"> by the target cell), and the T310/T312 thresholds are included in the non handover command (generated by the source cell) and FFS on the detailed fields</w:t>
      </w:r>
      <w:r w:rsidRPr="00905B62">
        <w:rPr>
          <w:rFonts w:cs="Arial"/>
          <w:b/>
        </w:rPr>
        <w:t>.</w:t>
      </w:r>
    </w:p>
    <w:p w14:paraId="2D92F000" w14:textId="30B5B2EC" w:rsidR="00CA7262" w:rsidRDefault="00CA7262">
      <w:pPr>
        <w:pStyle w:val="a6"/>
        <w:rPr>
          <w:rFonts w:cs="Arial"/>
          <w:b/>
        </w:rPr>
      </w:pPr>
      <w:r w:rsidRPr="00905B62">
        <w:rPr>
          <w:rFonts w:cs="Arial"/>
          <w:b/>
        </w:rPr>
        <w:t xml:space="preserve">Proposal </w:t>
      </w:r>
      <w:r>
        <w:rPr>
          <w:rFonts w:cs="Arial"/>
          <w:b/>
        </w:rPr>
        <w:t>12</w:t>
      </w:r>
      <w:r w:rsidRPr="00905B62">
        <w:rPr>
          <w:rFonts w:cs="Arial"/>
          <w:b/>
        </w:rPr>
        <w:t>:</w:t>
      </w:r>
      <w:r>
        <w:rPr>
          <w:rFonts w:cs="Arial"/>
          <w:b/>
        </w:rPr>
        <w:t xml:space="preserve"> T</w:t>
      </w:r>
      <w:r w:rsidRPr="00F46E6D">
        <w:rPr>
          <w:rFonts w:cs="Arial"/>
          <w:b/>
        </w:rPr>
        <w:t>otal number of PSCell (across all PCells) related information that should be stored by the UE in the MHI</w:t>
      </w:r>
      <w:r>
        <w:rPr>
          <w:rFonts w:cs="Arial"/>
          <w:b/>
        </w:rPr>
        <w:t xml:space="preserve"> is 16 PScells</w:t>
      </w:r>
      <w:r w:rsidRPr="00905B62">
        <w:rPr>
          <w:rFonts w:cs="Arial"/>
          <w:b/>
        </w:rPr>
        <w:t>.</w:t>
      </w:r>
    </w:p>
    <w:p w14:paraId="790E00C5" w14:textId="52BB2FBD" w:rsidR="00CA7262" w:rsidRDefault="00CA7262">
      <w:pPr>
        <w:pStyle w:val="a6"/>
        <w:rPr>
          <w:rFonts w:eastAsia="等线" w:cs="Arial"/>
          <w:b/>
        </w:rPr>
      </w:pPr>
      <w:r w:rsidRPr="00905B62">
        <w:rPr>
          <w:rFonts w:cs="Arial"/>
          <w:b/>
        </w:rPr>
        <w:t xml:space="preserve">Proposal </w:t>
      </w:r>
      <w:r>
        <w:rPr>
          <w:rFonts w:cs="Arial"/>
          <w:b/>
        </w:rPr>
        <w:t>13</w:t>
      </w:r>
      <w:r w:rsidRPr="00905B62">
        <w:rPr>
          <w:rFonts w:cs="Arial"/>
          <w:b/>
        </w:rPr>
        <w:t>:</w:t>
      </w:r>
      <w:r>
        <w:rPr>
          <w:rFonts w:cs="Arial"/>
          <w:b/>
        </w:rPr>
        <w:t xml:space="preserve"> It is proposed that the UE can log timeSpent, i.e. the time duration when there is only Pcell, and the time duration when there are both Pcell and PScell</w:t>
      </w:r>
      <w:r w:rsidRPr="00905B62">
        <w:rPr>
          <w:rFonts w:cs="Arial"/>
          <w:b/>
        </w:rPr>
        <w:t>.</w:t>
      </w:r>
    </w:p>
    <w:p w14:paraId="5CB5E7E6" w14:textId="60837B8A" w:rsidR="00F40576" w:rsidRDefault="00F40576" w:rsidP="00F40576">
      <w:pPr>
        <w:pStyle w:val="1"/>
        <w:numPr>
          <w:ilvl w:val="0"/>
          <w:numId w:val="16"/>
        </w:numPr>
        <w:rPr>
          <w:rFonts w:eastAsia="等线" w:cs="Arial"/>
          <w:b/>
        </w:rPr>
      </w:pPr>
      <w:r>
        <w:t>References</w:t>
      </w:r>
    </w:p>
    <w:p w14:paraId="63E77AB2" w14:textId="5921002A" w:rsidR="00E260EB" w:rsidRPr="00F40576" w:rsidRDefault="00F40576">
      <w:pPr>
        <w:pStyle w:val="a6"/>
        <w:rPr>
          <w:bCs/>
        </w:rPr>
      </w:pPr>
      <w:r w:rsidRPr="00F40576">
        <w:rPr>
          <w:rFonts w:hint="eastAsia"/>
          <w:bCs/>
        </w:rPr>
        <w:t>[</w:t>
      </w:r>
      <w:r>
        <w:rPr>
          <w:bCs/>
        </w:rPr>
        <w:t>1</w:t>
      </w:r>
      <w:r w:rsidRPr="00F40576">
        <w:rPr>
          <w:bCs/>
        </w:rPr>
        <w:t>]</w:t>
      </w:r>
      <w:r>
        <w:rPr>
          <w:bCs/>
        </w:rPr>
        <w:t xml:space="preserve"> </w:t>
      </w:r>
      <w:r w:rsidRPr="00392E5C">
        <w:t>R2-2200005</w:t>
      </w:r>
      <w:r>
        <w:t xml:space="preserve"> </w:t>
      </w:r>
      <w:r w:rsidRPr="00392E5C">
        <w:t>Report of [Post116-e][887.5][SONMDT] Leftover issues on SON (Ericsson)</w:t>
      </w:r>
    </w:p>
    <w:p w14:paraId="76C2C6B5" w14:textId="77777777" w:rsidR="00F40576" w:rsidRPr="00F40576" w:rsidRDefault="00F40576">
      <w:pPr>
        <w:pStyle w:val="a6"/>
        <w:rPr>
          <w:bCs/>
        </w:rPr>
      </w:pPr>
    </w:p>
    <w:p w14:paraId="294DF2D5" w14:textId="77777777" w:rsidR="00F40576" w:rsidRPr="00F40576" w:rsidRDefault="00F40576">
      <w:pPr>
        <w:pStyle w:val="a6"/>
        <w:rPr>
          <w:bCs/>
        </w:rPr>
      </w:pPr>
    </w:p>
    <w:sectPr w:rsidR="00F40576" w:rsidRPr="00F40576">
      <w:footerReference w:type="default" r:id="rId14"/>
      <w:footnotePr>
        <w:numRestart w:val="eachSect"/>
      </w:footnotePr>
      <w:pgSz w:w="11907" w:h="16840"/>
      <w:pgMar w:top="1134" w:right="1134" w:bottom="28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B4881" w14:textId="77777777" w:rsidR="006123B9" w:rsidRDefault="006123B9">
      <w:pPr>
        <w:spacing w:after="0"/>
      </w:pPr>
      <w:r>
        <w:separator/>
      </w:r>
    </w:p>
  </w:endnote>
  <w:endnote w:type="continuationSeparator" w:id="0">
    <w:p w14:paraId="3305EE2A" w14:textId="77777777" w:rsidR="006123B9" w:rsidRDefault="006123B9">
      <w:pPr>
        <w:spacing w:after="0"/>
      </w:pPr>
      <w:r>
        <w:continuationSeparator/>
      </w:r>
    </w:p>
  </w:endnote>
  <w:endnote w:type="continuationNotice" w:id="1">
    <w:p w14:paraId="48D5B74A" w14:textId="77777777" w:rsidR="006123B9" w:rsidRDefault="00612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algun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5F52B" w14:textId="77777777" w:rsidR="00BD251A" w:rsidRDefault="00BD251A">
    <w:pPr>
      <w:pStyle w:val="ad"/>
    </w:pPr>
  </w:p>
  <w:p w14:paraId="534B3070" w14:textId="77777777" w:rsidR="00BD251A" w:rsidRDefault="00BD251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7648F" w14:textId="77777777" w:rsidR="006123B9" w:rsidRDefault="006123B9">
      <w:pPr>
        <w:spacing w:after="0"/>
      </w:pPr>
      <w:r>
        <w:separator/>
      </w:r>
    </w:p>
  </w:footnote>
  <w:footnote w:type="continuationSeparator" w:id="0">
    <w:p w14:paraId="225D7CCA" w14:textId="77777777" w:rsidR="006123B9" w:rsidRDefault="006123B9">
      <w:pPr>
        <w:spacing w:after="0"/>
      </w:pPr>
      <w:r>
        <w:continuationSeparator/>
      </w:r>
    </w:p>
  </w:footnote>
  <w:footnote w:type="continuationNotice" w:id="1">
    <w:p w14:paraId="625AB1C0" w14:textId="77777777" w:rsidR="006123B9" w:rsidRDefault="006123B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multilevel"/>
    <w:tmpl w:val="FFFFFF7E"/>
    <w:lvl w:ilvl="0">
      <w:start w:val="1"/>
      <w:numFmt w:val="lowerRoman"/>
      <w:pStyle w:val="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F20297"/>
    <w:multiLevelType w:val="multilevel"/>
    <w:tmpl w:val="03F202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C3229"/>
    <w:multiLevelType w:val="multilevel"/>
    <w:tmpl w:val="073C32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4A5FA1"/>
    <w:multiLevelType w:val="multilevel"/>
    <w:tmpl w:val="0A4A5F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860348"/>
    <w:multiLevelType w:val="multilevel"/>
    <w:tmpl w:val="0D8603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7247E50"/>
    <w:multiLevelType w:val="multilevel"/>
    <w:tmpl w:val="17247E5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9F037CF"/>
    <w:multiLevelType w:val="multilevel"/>
    <w:tmpl w:val="19F037C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3467D2"/>
    <w:multiLevelType w:val="hybridMultilevel"/>
    <w:tmpl w:val="405EAC68"/>
    <w:lvl w:ilvl="0" w:tplc="041D0001">
      <w:start w:val="1"/>
      <w:numFmt w:val="bullet"/>
      <w:lvlText w:val=""/>
      <w:lvlJc w:val="left"/>
      <w:pPr>
        <w:ind w:left="825" w:hanging="360"/>
      </w:pPr>
      <w:rPr>
        <w:rFonts w:ascii="Symbol" w:hAnsi="Symbol" w:hint="default"/>
      </w:rPr>
    </w:lvl>
    <w:lvl w:ilvl="1" w:tplc="041D0003">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9"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C033310"/>
    <w:multiLevelType w:val="multilevel"/>
    <w:tmpl w:val="2C033310"/>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590156E"/>
    <w:multiLevelType w:val="hybridMultilevel"/>
    <w:tmpl w:val="D402E4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DC6AD7"/>
    <w:multiLevelType w:val="multilevel"/>
    <w:tmpl w:val="35DC6AD7"/>
    <w:lvl w:ilvl="0">
      <w:start w:val="1"/>
      <w:numFmt w:val="decimal"/>
      <w:pStyle w:val="Cat-a-Proposal"/>
      <w:lvlText w:val="Cat-a-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650" w:hanging="57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E2EC7"/>
    <w:multiLevelType w:val="hybridMultilevel"/>
    <w:tmpl w:val="806878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5DE3FDA"/>
    <w:multiLevelType w:val="singleLevel"/>
    <w:tmpl w:val="45DE3FDA"/>
    <w:lvl w:ilvl="0">
      <w:start w:val="1"/>
      <w:numFmt w:val="bullet"/>
      <w:lvlText w:val=""/>
      <w:lvlJc w:val="left"/>
      <w:pPr>
        <w:ind w:left="420" w:hanging="420"/>
      </w:pPr>
      <w:rPr>
        <w:rFonts w:ascii="Wingdings" w:hAnsi="Wingdings" w:hint="default"/>
      </w:rPr>
    </w:lvl>
  </w:abstractNum>
  <w:abstractNum w:abstractNumId="20" w15:restartNumberingAfterBreak="0">
    <w:nsid w:val="48BF1899"/>
    <w:multiLevelType w:val="multilevel"/>
    <w:tmpl w:val="697672A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FC205A9"/>
    <w:multiLevelType w:val="multilevel"/>
    <w:tmpl w:val="4FC20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870CE2"/>
    <w:multiLevelType w:val="multilevel"/>
    <w:tmpl w:val="54870CE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54BF6714"/>
    <w:multiLevelType w:val="hybridMultilevel"/>
    <w:tmpl w:val="761811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68BE088F"/>
    <w:multiLevelType w:val="hybridMultilevel"/>
    <w:tmpl w:val="180032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0203CE0"/>
    <w:multiLevelType w:val="multilevel"/>
    <w:tmpl w:val="70203C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A218BC"/>
    <w:multiLevelType w:val="multilevel"/>
    <w:tmpl w:val="71A218BC"/>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1FB08D3"/>
    <w:multiLevelType w:val="hybridMultilevel"/>
    <w:tmpl w:val="62FE2D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2976DB5"/>
    <w:multiLevelType w:val="hybridMultilevel"/>
    <w:tmpl w:val="F43C5DB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4DF5837"/>
    <w:multiLevelType w:val="multilevel"/>
    <w:tmpl w:val="74DF5837"/>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7" w15:restartNumberingAfterBreak="0">
    <w:nsid w:val="758C51BA"/>
    <w:multiLevelType w:val="multilevel"/>
    <w:tmpl w:val="758C51B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61A221C"/>
    <w:multiLevelType w:val="multilevel"/>
    <w:tmpl w:val="761A221C"/>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7AA7EAB"/>
    <w:multiLevelType w:val="multilevel"/>
    <w:tmpl w:val="77AA7EA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6E2884"/>
    <w:multiLevelType w:val="multilevel"/>
    <w:tmpl w:val="7A6E2884"/>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86172C"/>
    <w:multiLevelType w:val="multilevel"/>
    <w:tmpl w:val="7B861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280E78"/>
    <w:multiLevelType w:val="hybridMultilevel"/>
    <w:tmpl w:val="111CD596"/>
    <w:lvl w:ilvl="0" w:tplc="E354BC3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4"/>
  </w:num>
  <w:num w:numId="3">
    <w:abstractNumId w:val="5"/>
  </w:num>
  <w:num w:numId="4">
    <w:abstractNumId w:val="12"/>
  </w:num>
  <w:num w:numId="5">
    <w:abstractNumId w:val="10"/>
  </w:num>
  <w:num w:numId="6">
    <w:abstractNumId w:val="27"/>
  </w:num>
  <w:num w:numId="7">
    <w:abstractNumId w:val="0"/>
  </w:num>
  <w:num w:numId="8">
    <w:abstractNumId w:val="36"/>
  </w:num>
  <w:num w:numId="9">
    <w:abstractNumId w:val="21"/>
  </w:num>
  <w:num w:numId="10">
    <w:abstractNumId w:val="17"/>
  </w:num>
  <w:num w:numId="11">
    <w:abstractNumId w:val="23"/>
  </w:num>
  <w:num w:numId="12">
    <w:abstractNumId w:val="24"/>
  </w:num>
  <w:num w:numId="13">
    <w:abstractNumId w:val="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0"/>
  </w:num>
  <w:num w:numId="17">
    <w:abstractNumId w:val="25"/>
  </w:num>
  <w:num w:numId="18">
    <w:abstractNumId w:val="22"/>
  </w:num>
  <w:num w:numId="19">
    <w:abstractNumId w:val="30"/>
  </w:num>
  <w:num w:numId="20">
    <w:abstractNumId w:val="1"/>
  </w:num>
  <w:num w:numId="21">
    <w:abstractNumId w:val="6"/>
  </w:num>
  <w:num w:numId="22">
    <w:abstractNumId w:val="34"/>
  </w:num>
  <w:num w:numId="23">
    <w:abstractNumId w:val="2"/>
  </w:num>
  <w:num w:numId="24">
    <w:abstractNumId w:val="40"/>
  </w:num>
  <w:num w:numId="25">
    <w:abstractNumId w:val="13"/>
  </w:num>
  <w:num w:numId="26">
    <w:abstractNumId w:val="41"/>
  </w:num>
  <w:num w:numId="27">
    <w:abstractNumId w:val="35"/>
  </w:num>
  <w:num w:numId="28">
    <w:abstractNumId w:val="39"/>
  </w:num>
  <w:num w:numId="29">
    <w:abstractNumId w:val="19"/>
  </w:num>
  <w:num w:numId="30">
    <w:abstractNumId w:val="4"/>
  </w:num>
  <w:num w:numId="31">
    <w:abstractNumId w:val="37"/>
  </w:num>
  <w:num w:numId="32">
    <w:abstractNumId w:val="3"/>
  </w:num>
  <w:num w:numId="33">
    <w:abstractNumId w:val="28"/>
  </w:num>
  <w:num w:numId="34">
    <w:abstractNumId w:val="15"/>
  </w:num>
  <w:num w:numId="35">
    <w:abstractNumId w:val="8"/>
  </w:num>
  <w:num w:numId="36">
    <w:abstractNumId w:val="32"/>
  </w:num>
  <w:num w:numId="37">
    <w:abstractNumId w:val="26"/>
  </w:num>
  <w:num w:numId="38">
    <w:abstractNumId w:val="18"/>
  </w:num>
  <w:num w:numId="39">
    <w:abstractNumId w:val="33"/>
  </w:num>
  <w:num w:numId="40">
    <w:abstractNumId w:val="42"/>
  </w:num>
  <w:num w:numId="41">
    <w:abstractNumId w:val="31"/>
  </w:num>
  <w:num w:numId="42">
    <w:abstractNumId w:val="7"/>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14337"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7Ywt7AwNzY3tzQ2NTBS0lEKTi0uzszPAykwrgUAJQAE0iwAAAA="/>
  </w:docVars>
  <w:rsids>
    <w:rsidRoot w:val="00791415"/>
    <w:rsid w:val="000006E1"/>
    <w:rsid w:val="00000A01"/>
    <w:rsid w:val="00000BD6"/>
    <w:rsid w:val="00000BFA"/>
    <w:rsid w:val="000012C2"/>
    <w:rsid w:val="00002A37"/>
    <w:rsid w:val="00002A88"/>
    <w:rsid w:val="00002ABF"/>
    <w:rsid w:val="0000322C"/>
    <w:rsid w:val="000035BF"/>
    <w:rsid w:val="00003AAD"/>
    <w:rsid w:val="00004613"/>
    <w:rsid w:val="0000504B"/>
    <w:rsid w:val="000050BE"/>
    <w:rsid w:val="0000564C"/>
    <w:rsid w:val="00005F6F"/>
    <w:rsid w:val="000060F0"/>
    <w:rsid w:val="00006446"/>
    <w:rsid w:val="000065D7"/>
    <w:rsid w:val="0000666F"/>
    <w:rsid w:val="00006677"/>
    <w:rsid w:val="00006896"/>
    <w:rsid w:val="00007042"/>
    <w:rsid w:val="000077F5"/>
    <w:rsid w:val="00007A8B"/>
    <w:rsid w:val="00007CDC"/>
    <w:rsid w:val="00010506"/>
    <w:rsid w:val="00010615"/>
    <w:rsid w:val="0001088C"/>
    <w:rsid w:val="00011054"/>
    <w:rsid w:val="0001144F"/>
    <w:rsid w:val="00011757"/>
    <w:rsid w:val="00011B28"/>
    <w:rsid w:val="00011DED"/>
    <w:rsid w:val="00012036"/>
    <w:rsid w:val="0001222B"/>
    <w:rsid w:val="000127A7"/>
    <w:rsid w:val="00012D30"/>
    <w:rsid w:val="00013D43"/>
    <w:rsid w:val="0001406D"/>
    <w:rsid w:val="00015620"/>
    <w:rsid w:val="00015966"/>
    <w:rsid w:val="00015D15"/>
    <w:rsid w:val="00016788"/>
    <w:rsid w:val="0001746B"/>
    <w:rsid w:val="00017D94"/>
    <w:rsid w:val="0002051D"/>
    <w:rsid w:val="00020A06"/>
    <w:rsid w:val="00021C04"/>
    <w:rsid w:val="000221CC"/>
    <w:rsid w:val="000226D3"/>
    <w:rsid w:val="0002316E"/>
    <w:rsid w:val="00023C0E"/>
    <w:rsid w:val="00024172"/>
    <w:rsid w:val="00024200"/>
    <w:rsid w:val="00024B63"/>
    <w:rsid w:val="00024F39"/>
    <w:rsid w:val="000251B8"/>
    <w:rsid w:val="0002564D"/>
    <w:rsid w:val="00025ECA"/>
    <w:rsid w:val="00025FD4"/>
    <w:rsid w:val="0002603E"/>
    <w:rsid w:val="00026C6D"/>
    <w:rsid w:val="00026F00"/>
    <w:rsid w:val="00027302"/>
    <w:rsid w:val="00031459"/>
    <w:rsid w:val="00031D37"/>
    <w:rsid w:val="00031FCF"/>
    <w:rsid w:val="000325B8"/>
    <w:rsid w:val="00032F6B"/>
    <w:rsid w:val="00033116"/>
    <w:rsid w:val="000339EC"/>
    <w:rsid w:val="00033A3C"/>
    <w:rsid w:val="00033C5B"/>
    <w:rsid w:val="00033DDD"/>
    <w:rsid w:val="00033EF1"/>
    <w:rsid w:val="0003421D"/>
    <w:rsid w:val="0003453F"/>
    <w:rsid w:val="00034C15"/>
    <w:rsid w:val="0003568B"/>
    <w:rsid w:val="00035888"/>
    <w:rsid w:val="000360A2"/>
    <w:rsid w:val="00036BA1"/>
    <w:rsid w:val="00040B6A"/>
    <w:rsid w:val="00040B89"/>
    <w:rsid w:val="000412B6"/>
    <w:rsid w:val="0004185E"/>
    <w:rsid w:val="0004206C"/>
    <w:rsid w:val="00042071"/>
    <w:rsid w:val="000422E2"/>
    <w:rsid w:val="00042F22"/>
    <w:rsid w:val="00043054"/>
    <w:rsid w:val="000431B8"/>
    <w:rsid w:val="00044062"/>
    <w:rsid w:val="000444EF"/>
    <w:rsid w:val="00044633"/>
    <w:rsid w:val="00044A99"/>
    <w:rsid w:val="00045A79"/>
    <w:rsid w:val="00046D79"/>
    <w:rsid w:val="00046F43"/>
    <w:rsid w:val="000473BA"/>
    <w:rsid w:val="000475DC"/>
    <w:rsid w:val="00047C98"/>
    <w:rsid w:val="00047D0E"/>
    <w:rsid w:val="00051227"/>
    <w:rsid w:val="00051270"/>
    <w:rsid w:val="0005136B"/>
    <w:rsid w:val="0005148C"/>
    <w:rsid w:val="00052298"/>
    <w:rsid w:val="0005268E"/>
    <w:rsid w:val="00052A07"/>
    <w:rsid w:val="000534E3"/>
    <w:rsid w:val="000536B8"/>
    <w:rsid w:val="0005425E"/>
    <w:rsid w:val="00054C7A"/>
    <w:rsid w:val="000553F9"/>
    <w:rsid w:val="00055422"/>
    <w:rsid w:val="0005548A"/>
    <w:rsid w:val="0005606A"/>
    <w:rsid w:val="000568FB"/>
    <w:rsid w:val="00056A9F"/>
    <w:rsid w:val="00057117"/>
    <w:rsid w:val="000576B5"/>
    <w:rsid w:val="000577A4"/>
    <w:rsid w:val="00060009"/>
    <w:rsid w:val="000603D6"/>
    <w:rsid w:val="00060483"/>
    <w:rsid w:val="0006057C"/>
    <w:rsid w:val="00060C30"/>
    <w:rsid w:val="00060E78"/>
    <w:rsid w:val="00061682"/>
    <w:rsid w:val="000616E7"/>
    <w:rsid w:val="000623C2"/>
    <w:rsid w:val="00063999"/>
    <w:rsid w:val="00063B50"/>
    <w:rsid w:val="00063B90"/>
    <w:rsid w:val="000641C6"/>
    <w:rsid w:val="0006487E"/>
    <w:rsid w:val="00065E1A"/>
    <w:rsid w:val="000671FF"/>
    <w:rsid w:val="00070E3B"/>
    <w:rsid w:val="000721CF"/>
    <w:rsid w:val="000726D3"/>
    <w:rsid w:val="00072FCB"/>
    <w:rsid w:val="000740BE"/>
    <w:rsid w:val="0007415C"/>
    <w:rsid w:val="00074186"/>
    <w:rsid w:val="00074347"/>
    <w:rsid w:val="00075475"/>
    <w:rsid w:val="000759BC"/>
    <w:rsid w:val="00076114"/>
    <w:rsid w:val="00076621"/>
    <w:rsid w:val="00076CB4"/>
    <w:rsid w:val="00076F52"/>
    <w:rsid w:val="000778F3"/>
    <w:rsid w:val="00077E5F"/>
    <w:rsid w:val="0008036A"/>
    <w:rsid w:val="00081AE6"/>
    <w:rsid w:val="00082123"/>
    <w:rsid w:val="000822B7"/>
    <w:rsid w:val="00083A30"/>
    <w:rsid w:val="00083CCB"/>
    <w:rsid w:val="00084402"/>
    <w:rsid w:val="00084D88"/>
    <w:rsid w:val="000855EB"/>
    <w:rsid w:val="00085B52"/>
    <w:rsid w:val="0008612E"/>
    <w:rsid w:val="000866F2"/>
    <w:rsid w:val="00086886"/>
    <w:rsid w:val="0008775A"/>
    <w:rsid w:val="00087A41"/>
    <w:rsid w:val="0009009F"/>
    <w:rsid w:val="00090264"/>
    <w:rsid w:val="00090610"/>
    <w:rsid w:val="000907DE"/>
    <w:rsid w:val="0009086D"/>
    <w:rsid w:val="000914CD"/>
    <w:rsid w:val="00091557"/>
    <w:rsid w:val="00091F10"/>
    <w:rsid w:val="000922E1"/>
    <w:rsid w:val="000924C1"/>
    <w:rsid w:val="000924F0"/>
    <w:rsid w:val="00092EF8"/>
    <w:rsid w:val="00093474"/>
    <w:rsid w:val="00093AF4"/>
    <w:rsid w:val="00093DDF"/>
    <w:rsid w:val="0009510F"/>
    <w:rsid w:val="0009534B"/>
    <w:rsid w:val="00095B26"/>
    <w:rsid w:val="00095BF1"/>
    <w:rsid w:val="000960A1"/>
    <w:rsid w:val="00097558"/>
    <w:rsid w:val="000979D4"/>
    <w:rsid w:val="00097AC9"/>
    <w:rsid w:val="000A0603"/>
    <w:rsid w:val="000A0D73"/>
    <w:rsid w:val="000A0F2A"/>
    <w:rsid w:val="000A18BF"/>
    <w:rsid w:val="000A18E7"/>
    <w:rsid w:val="000A1B7B"/>
    <w:rsid w:val="000A1DF3"/>
    <w:rsid w:val="000A1E36"/>
    <w:rsid w:val="000A2395"/>
    <w:rsid w:val="000A3573"/>
    <w:rsid w:val="000A4103"/>
    <w:rsid w:val="000A4FE4"/>
    <w:rsid w:val="000A56F2"/>
    <w:rsid w:val="000A5AD1"/>
    <w:rsid w:val="000A60C7"/>
    <w:rsid w:val="000A69DF"/>
    <w:rsid w:val="000A6A7B"/>
    <w:rsid w:val="000A6F50"/>
    <w:rsid w:val="000A7065"/>
    <w:rsid w:val="000A735D"/>
    <w:rsid w:val="000A7893"/>
    <w:rsid w:val="000B01DB"/>
    <w:rsid w:val="000B0962"/>
    <w:rsid w:val="000B09C8"/>
    <w:rsid w:val="000B21BF"/>
    <w:rsid w:val="000B2640"/>
    <w:rsid w:val="000B268F"/>
    <w:rsid w:val="000B269E"/>
    <w:rsid w:val="000B2719"/>
    <w:rsid w:val="000B27D4"/>
    <w:rsid w:val="000B2A30"/>
    <w:rsid w:val="000B2A73"/>
    <w:rsid w:val="000B2D1A"/>
    <w:rsid w:val="000B3117"/>
    <w:rsid w:val="000B34EA"/>
    <w:rsid w:val="000B3689"/>
    <w:rsid w:val="000B36B9"/>
    <w:rsid w:val="000B3A8F"/>
    <w:rsid w:val="000B3F3A"/>
    <w:rsid w:val="000B4725"/>
    <w:rsid w:val="000B4AB9"/>
    <w:rsid w:val="000B4FC3"/>
    <w:rsid w:val="000B58C3"/>
    <w:rsid w:val="000B5C15"/>
    <w:rsid w:val="000B5FD5"/>
    <w:rsid w:val="000B61E9"/>
    <w:rsid w:val="000B63C8"/>
    <w:rsid w:val="000B6487"/>
    <w:rsid w:val="000B6585"/>
    <w:rsid w:val="000B66F8"/>
    <w:rsid w:val="000B771F"/>
    <w:rsid w:val="000C0067"/>
    <w:rsid w:val="000C0AA8"/>
    <w:rsid w:val="000C0B47"/>
    <w:rsid w:val="000C165A"/>
    <w:rsid w:val="000C18D7"/>
    <w:rsid w:val="000C1F28"/>
    <w:rsid w:val="000C2E19"/>
    <w:rsid w:val="000C3BEF"/>
    <w:rsid w:val="000C3D92"/>
    <w:rsid w:val="000C4415"/>
    <w:rsid w:val="000C46AB"/>
    <w:rsid w:val="000C5A1E"/>
    <w:rsid w:val="000C5DFB"/>
    <w:rsid w:val="000C64EF"/>
    <w:rsid w:val="000C65FB"/>
    <w:rsid w:val="000C66D1"/>
    <w:rsid w:val="000C72B8"/>
    <w:rsid w:val="000D02A7"/>
    <w:rsid w:val="000D0D07"/>
    <w:rsid w:val="000D11BB"/>
    <w:rsid w:val="000D13C3"/>
    <w:rsid w:val="000D151C"/>
    <w:rsid w:val="000D1741"/>
    <w:rsid w:val="000D3126"/>
    <w:rsid w:val="000D3CC7"/>
    <w:rsid w:val="000D433A"/>
    <w:rsid w:val="000D4797"/>
    <w:rsid w:val="000D4A0F"/>
    <w:rsid w:val="000D4A32"/>
    <w:rsid w:val="000D612A"/>
    <w:rsid w:val="000D649D"/>
    <w:rsid w:val="000D6CF5"/>
    <w:rsid w:val="000D6DB4"/>
    <w:rsid w:val="000D7910"/>
    <w:rsid w:val="000E0267"/>
    <w:rsid w:val="000E0527"/>
    <w:rsid w:val="000E0DCB"/>
    <w:rsid w:val="000E121E"/>
    <w:rsid w:val="000E1CE6"/>
    <w:rsid w:val="000E1E92"/>
    <w:rsid w:val="000E2243"/>
    <w:rsid w:val="000E2985"/>
    <w:rsid w:val="000E2DC0"/>
    <w:rsid w:val="000E2E0F"/>
    <w:rsid w:val="000E3296"/>
    <w:rsid w:val="000E3333"/>
    <w:rsid w:val="000E33F9"/>
    <w:rsid w:val="000E3FCA"/>
    <w:rsid w:val="000E4966"/>
    <w:rsid w:val="000E4BA1"/>
    <w:rsid w:val="000E5506"/>
    <w:rsid w:val="000E634B"/>
    <w:rsid w:val="000E6491"/>
    <w:rsid w:val="000E6C85"/>
    <w:rsid w:val="000E7453"/>
    <w:rsid w:val="000E78CC"/>
    <w:rsid w:val="000F06D6"/>
    <w:rsid w:val="000F0EB1"/>
    <w:rsid w:val="000F1106"/>
    <w:rsid w:val="000F150A"/>
    <w:rsid w:val="000F1A35"/>
    <w:rsid w:val="000F1E09"/>
    <w:rsid w:val="000F2DB7"/>
    <w:rsid w:val="000F320E"/>
    <w:rsid w:val="000F3725"/>
    <w:rsid w:val="000F3918"/>
    <w:rsid w:val="000F3B6F"/>
    <w:rsid w:val="000F3BE9"/>
    <w:rsid w:val="000F3F6C"/>
    <w:rsid w:val="000F4E09"/>
    <w:rsid w:val="000F5587"/>
    <w:rsid w:val="000F5FBC"/>
    <w:rsid w:val="000F68BD"/>
    <w:rsid w:val="000F6DF3"/>
    <w:rsid w:val="000F7E10"/>
    <w:rsid w:val="001001D5"/>
    <w:rsid w:val="00100588"/>
    <w:rsid w:val="001005FF"/>
    <w:rsid w:val="001007ED"/>
    <w:rsid w:val="00100C7D"/>
    <w:rsid w:val="001011ED"/>
    <w:rsid w:val="001016B1"/>
    <w:rsid w:val="001018EA"/>
    <w:rsid w:val="00103574"/>
    <w:rsid w:val="0010387F"/>
    <w:rsid w:val="0010407D"/>
    <w:rsid w:val="00104179"/>
    <w:rsid w:val="00104510"/>
    <w:rsid w:val="0010532E"/>
    <w:rsid w:val="00105441"/>
    <w:rsid w:val="001060E3"/>
    <w:rsid w:val="001062FB"/>
    <w:rsid w:val="001063E6"/>
    <w:rsid w:val="001065AB"/>
    <w:rsid w:val="00106A7E"/>
    <w:rsid w:val="001114B4"/>
    <w:rsid w:val="00111537"/>
    <w:rsid w:val="00111595"/>
    <w:rsid w:val="001120D9"/>
    <w:rsid w:val="0011222A"/>
    <w:rsid w:val="00112CCC"/>
    <w:rsid w:val="0011302F"/>
    <w:rsid w:val="001131FC"/>
    <w:rsid w:val="00113BB1"/>
    <w:rsid w:val="00113CF4"/>
    <w:rsid w:val="0011444B"/>
    <w:rsid w:val="0011470B"/>
    <w:rsid w:val="00114AB1"/>
    <w:rsid w:val="00114F2D"/>
    <w:rsid w:val="001153EA"/>
    <w:rsid w:val="00115643"/>
    <w:rsid w:val="001156A8"/>
    <w:rsid w:val="00115AD8"/>
    <w:rsid w:val="001164A9"/>
    <w:rsid w:val="00116765"/>
    <w:rsid w:val="001169D8"/>
    <w:rsid w:val="00116F0A"/>
    <w:rsid w:val="0011717F"/>
    <w:rsid w:val="00117914"/>
    <w:rsid w:val="00117E08"/>
    <w:rsid w:val="00120B39"/>
    <w:rsid w:val="00121741"/>
    <w:rsid w:val="001219F5"/>
    <w:rsid w:val="00121A20"/>
    <w:rsid w:val="00121E01"/>
    <w:rsid w:val="00122473"/>
    <w:rsid w:val="00122595"/>
    <w:rsid w:val="00122ECE"/>
    <w:rsid w:val="0012377F"/>
    <w:rsid w:val="00123D80"/>
    <w:rsid w:val="00124314"/>
    <w:rsid w:val="001247AD"/>
    <w:rsid w:val="00125C90"/>
    <w:rsid w:val="00126B4A"/>
    <w:rsid w:val="00126F2F"/>
    <w:rsid w:val="00127281"/>
    <w:rsid w:val="001300FD"/>
    <w:rsid w:val="001302AE"/>
    <w:rsid w:val="00130E45"/>
    <w:rsid w:val="00131532"/>
    <w:rsid w:val="00131B9D"/>
    <w:rsid w:val="00131EA2"/>
    <w:rsid w:val="00132F87"/>
    <w:rsid w:val="00132FD0"/>
    <w:rsid w:val="001332FD"/>
    <w:rsid w:val="00133579"/>
    <w:rsid w:val="00133835"/>
    <w:rsid w:val="0013385F"/>
    <w:rsid w:val="001344C0"/>
    <w:rsid w:val="001346FA"/>
    <w:rsid w:val="00134708"/>
    <w:rsid w:val="00134FA8"/>
    <w:rsid w:val="00135252"/>
    <w:rsid w:val="001356BB"/>
    <w:rsid w:val="00135BD9"/>
    <w:rsid w:val="00136175"/>
    <w:rsid w:val="001361C6"/>
    <w:rsid w:val="00136267"/>
    <w:rsid w:val="001364AF"/>
    <w:rsid w:val="00136602"/>
    <w:rsid w:val="001367C6"/>
    <w:rsid w:val="00136884"/>
    <w:rsid w:val="00136FC8"/>
    <w:rsid w:val="00137AB5"/>
    <w:rsid w:val="00137F0B"/>
    <w:rsid w:val="00140A6F"/>
    <w:rsid w:val="00140B2F"/>
    <w:rsid w:val="00141852"/>
    <w:rsid w:val="00141A25"/>
    <w:rsid w:val="00142DB2"/>
    <w:rsid w:val="00143603"/>
    <w:rsid w:val="0014449B"/>
    <w:rsid w:val="00144E19"/>
    <w:rsid w:val="00144FA8"/>
    <w:rsid w:val="00145000"/>
    <w:rsid w:val="00145F69"/>
    <w:rsid w:val="00146233"/>
    <w:rsid w:val="00146CBB"/>
    <w:rsid w:val="00146EB9"/>
    <w:rsid w:val="0014700D"/>
    <w:rsid w:val="001470C8"/>
    <w:rsid w:val="00150E51"/>
    <w:rsid w:val="001517CF"/>
    <w:rsid w:val="00151D1B"/>
    <w:rsid w:val="00151E23"/>
    <w:rsid w:val="00151E72"/>
    <w:rsid w:val="001526E0"/>
    <w:rsid w:val="00152DB8"/>
    <w:rsid w:val="00152EB9"/>
    <w:rsid w:val="001536E3"/>
    <w:rsid w:val="00154CA5"/>
    <w:rsid w:val="001551B5"/>
    <w:rsid w:val="0015552B"/>
    <w:rsid w:val="00155577"/>
    <w:rsid w:val="001560FD"/>
    <w:rsid w:val="00156197"/>
    <w:rsid w:val="001561D7"/>
    <w:rsid w:val="0015679D"/>
    <w:rsid w:val="00156E36"/>
    <w:rsid w:val="00160170"/>
    <w:rsid w:val="00160992"/>
    <w:rsid w:val="00161669"/>
    <w:rsid w:val="0016191C"/>
    <w:rsid w:val="00161B7E"/>
    <w:rsid w:val="00161E4C"/>
    <w:rsid w:val="00162D53"/>
    <w:rsid w:val="00163CBA"/>
    <w:rsid w:val="00163E3F"/>
    <w:rsid w:val="00164558"/>
    <w:rsid w:val="0016458A"/>
    <w:rsid w:val="001653F6"/>
    <w:rsid w:val="00165987"/>
    <w:rsid w:val="001659C1"/>
    <w:rsid w:val="00165E6A"/>
    <w:rsid w:val="00166468"/>
    <w:rsid w:val="001669D6"/>
    <w:rsid w:val="001673C5"/>
    <w:rsid w:val="00167942"/>
    <w:rsid w:val="00170043"/>
    <w:rsid w:val="00170643"/>
    <w:rsid w:val="00171827"/>
    <w:rsid w:val="0017207F"/>
    <w:rsid w:val="001725E8"/>
    <w:rsid w:val="00172908"/>
    <w:rsid w:val="00172B82"/>
    <w:rsid w:val="00172FD7"/>
    <w:rsid w:val="00173A8E"/>
    <w:rsid w:val="001743E7"/>
    <w:rsid w:val="00174904"/>
    <w:rsid w:val="0017502C"/>
    <w:rsid w:val="001756F7"/>
    <w:rsid w:val="00176918"/>
    <w:rsid w:val="00180098"/>
    <w:rsid w:val="0018143F"/>
    <w:rsid w:val="00181485"/>
    <w:rsid w:val="00181D13"/>
    <w:rsid w:val="00181FF8"/>
    <w:rsid w:val="001832DE"/>
    <w:rsid w:val="00183AA5"/>
    <w:rsid w:val="00184E9B"/>
    <w:rsid w:val="00185401"/>
    <w:rsid w:val="001855A9"/>
    <w:rsid w:val="001874D9"/>
    <w:rsid w:val="00190AC1"/>
    <w:rsid w:val="00190C4A"/>
    <w:rsid w:val="001916A5"/>
    <w:rsid w:val="00191DFB"/>
    <w:rsid w:val="00191E1C"/>
    <w:rsid w:val="001930F1"/>
    <w:rsid w:val="001933F5"/>
    <w:rsid w:val="0019341A"/>
    <w:rsid w:val="00193A72"/>
    <w:rsid w:val="00193E30"/>
    <w:rsid w:val="001944D6"/>
    <w:rsid w:val="00195188"/>
    <w:rsid w:val="00195536"/>
    <w:rsid w:val="00195632"/>
    <w:rsid w:val="00195873"/>
    <w:rsid w:val="001959C3"/>
    <w:rsid w:val="001964D8"/>
    <w:rsid w:val="00196505"/>
    <w:rsid w:val="0019711B"/>
    <w:rsid w:val="00197C3E"/>
    <w:rsid w:val="00197DF9"/>
    <w:rsid w:val="001A085F"/>
    <w:rsid w:val="001A0CD6"/>
    <w:rsid w:val="001A0DB1"/>
    <w:rsid w:val="001A1575"/>
    <w:rsid w:val="001A15C8"/>
    <w:rsid w:val="001A1682"/>
    <w:rsid w:val="001A190F"/>
    <w:rsid w:val="001A1987"/>
    <w:rsid w:val="001A19CE"/>
    <w:rsid w:val="001A1AAA"/>
    <w:rsid w:val="001A2564"/>
    <w:rsid w:val="001A2706"/>
    <w:rsid w:val="001A2F9F"/>
    <w:rsid w:val="001A343E"/>
    <w:rsid w:val="001A3532"/>
    <w:rsid w:val="001A3E7B"/>
    <w:rsid w:val="001A4001"/>
    <w:rsid w:val="001A5EC1"/>
    <w:rsid w:val="001A6173"/>
    <w:rsid w:val="001A643C"/>
    <w:rsid w:val="001A6587"/>
    <w:rsid w:val="001A6CBA"/>
    <w:rsid w:val="001A7253"/>
    <w:rsid w:val="001B0071"/>
    <w:rsid w:val="001B0C3D"/>
    <w:rsid w:val="001B0D97"/>
    <w:rsid w:val="001B0E9A"/>
    <w:rsid w:val="001B112A"/>
    <w:rsid w:val="001B19BB"/>
    <w:rsid w:val="001B212F"/>
    <w:rsid w:val="001B2236"/>
    <w:rsid w:val="001B2689"/>
    <w:rsid w:val="001B2804"/>
    <w:rsid w:val="001B3027"/>
    <w:rsid w:val="001B35FC"/>
    <w:rsid w:val="001B3DCA"/>
    <w:rsid w:val="001B3FF1"/>
    <w:rsid w:val="001B4ED2"/>
    <w:rsid w:val="001B4F0F"/>
    <w:rsid w:val="001B54FA"/>
    <w:rsid w:val="001B5A5D"/>
    <w:rsid w:val="001B5B6D"/>
    <w:rsid w:val="001B611F"/>
    <w:rsid w:val="001B634B"/>
    <w:rsid w:val="001B63D3"/>
    <w:rsid w:val="001B7113"/>
    <w:rsid w:val="001B7144"/>
    <w:rsid w:val="001B748B"/>
    <w:rsid w:val="001B78B0"/>
    <w:rsid w:val="001C0BD7"/>
    <w:rsid w:val="001C0C7C"/>
    <w:rsid w:val="001C1CE5"/>
    <w:rsid w:val="001C21A1"/>
    <w:rsid w:val="001C2869"/>
    <w:rsid w:val="001C3646"/>
    <w:rsid w:val="001C37B5"/>
    <w:rsid w:val="001C37D7"/>
    <w:rsid w:val="001C3820"/>
    <w:rsid w:val="001C3D2A"/>
    <w:rsid w:val="001C41AE"/>
    <w:rsid w:val="001C4393"/>
    <w:rsid w:val="001C4515"/>
    <w:rsid w:val="001C51CD"/>
    <w:rsid w:val="001C5745"/>
    <w:rsid w:val="001C62BF"/>
    <w:rsid w:val="001C71A9"/>
    <w:rsid w:val="001C77F1"/>
    <w:rsid w:val="001D01E7"/>
    <w:rsid w:val="001D0392"/>
    <w:rsid w:val="001D0A92"/>
    <w:rsid w:val="001D0D47"/>
    <w:rsid w:val="001D1227"/>
    <w:rsid w:val="001D1344"/>
    <w:rsid w:val="001D23B4"/>
    <w:rsid w:val="001D2784"/>
    <w:rsid w:val="001D2A58"/>
    <w:rsid w:val="001D3864"/>
    <w:rsid w:val="001D4518"/>
    <w:rsid w:val="001D5110"/>
    <w:rsid w:val="001D51BA"/>
    <w:rsid w:val="001D53E7"/>
    <w:rsid w:val="001D603C"/>
    <w:rsid w:val="001D60DF"/>
    <w:rsid w:val="001D6342"/>
    <w:rsid w:val="001D6662"/>
    <w:rsid w:val="001D6D53"/>
    <w:rsid w:val="001D6DF5"/>
    <w:rsid w:val="001D6F35"/>
    <w:rsid w:val="001D74E3"/>
    <w:rsid w:val="001E0322"/>
    <w:rsid w:val="001E2A07"/>
    <w:rsid w:val="001E2A3A"/>
    <w:rsid w:val="001E2EB7"/>
    <w:rsid w:val="001E3001"/>
    <w:rsid w:val="001E3438"/>
    <w:rsid w:val="001E3DC5"/>
    <w:rsid w:val="001E452A"/>
    <w:rsid w:val="001E4621"/>
    <w:rsid w:val="001E4816"/>
    <w:rsid w:val="001E484C"/>
    <w:rsid w:val="001E48AD"/>
    <w:rsid w:val="001E5343"/>
    <w:rsid w:val="001E568F"/>
    <w:rsid w:val="001E58E2"/>
    <w:rsid w:val="001E5BAB"/>
    <w:rsid w:val="001E5D53"/>
    <w:rsid w:val="001E6811"/>
    <w:rsid w:val="001E7531"/>
    <w:rsid w:val="001E7A22"/>
    <w:rsid w:val="001E7AED"/>
    <w:rsid w:val="001E7B66"/>
    <w:rsid w:val="001F1B93"/>
    <w:rsid w:val="001F36F9"/>
    <w:rsid w:val="001F3916"/>
    <w:rsid w:val="001F42F0"/>
    <w:rsid w:val="001F4E67"/>
    <w:rsid w:val="001F502A"/>
    <w:rsid w:val="001F549B"/>
    <w:rsid w:val="001F54C5"/>
    <w:rsid w:val="001F5A37"/>
    <w:rsid w:val="001F60E8"/>
    <w:rsid w:val="001F662C"/>
    <w:rsid w:val="001F69C8"/>
    <w:rsid w:val="001F6DAB"/>
    <w:rsid w:val="001F7074"/>
    <w:rsid w:val="001F73E2"/>
    <w:rsid w:val="001F754E"/>
    <w:rsid w:val="001F7CE9"/>
    <w:rsid w:val="00200292"/>
    <w:rsid w:val="00200490"/>
    <w:rsid w:val="00201961"/>
    <w:rsid w:val="00201F3A"/>
    <w:rsid w:val="002020A9"/>
    <w:rsid w:val="00203AFD"/>
    <w:rsid w:val="00203F96"/>
    <w:rsid w:val="002052C6"/>
    <w:rsid w:val="0020546B"/>
    <w:rsid w:val="002064D9"/>
    <w:rsid w:val="002069B2"/>
    <w:rsid w:val="002077C1"/>
    <w:rsid w:val="002079F0"/>
    <w:rsid w:val="00207A0B"/>
    <w:rsid w:val="00207FA3"/>
    <w:rsid w:val="00210197"/>
    <w:rsid w:val="002102D8"/>
    <w:rsid w:val="002106DC"/>
    <w:rsid w:val="00211EF0"/>
    <w:rsid w:val="00213AC6"/>
    <w:rsid w:val="00213CA9"/>
    <w:rsid w:val="00213DF3"/>
    <w:rsid w:val="00214DA8"/>
    <w:rsid w:val="00215290"/>
    <w:rsid w:val="00215423"/>
    <w:rsid w:val="002158FA"/>
    <w:rsid w:val="0021597C"/>
    <w:rsid w:val="00215F51"/>
    <w:rsid w:val="00216AC6"/>
    <w:rsid w:val="00217E54"/>
    <w:rsid w:val="00220600"/>
    <w:rsid w:val="002208A4"/>
    <w:rsid w:val="00220FD5"/>
    <w:rsid w:val="002218AE"/>
    <w:rsid w:val="002219D8"/>
    <w:rsid w:val="002224DB"/>
    <w:rsid w:val="002228B9"/>
    <w:rsid w:val="00222A64"/>
    <w:rsid w:val="00223C8E"/>
    <w:rsid w:val="00223FCB"/>
    <w:rsid w:val="002242AE"/>
    <w:rsid w:val="002244FE"/>
    <w:rsid w:val="002252C3"/>
    <w:rsid w:val="002259E3"/>
    <w:rsid w:val="00225C54"/>
    <w:rsid w:val="00225DDD"/>
    <w:rsid w:val="002278B3"/>
    <w:rsid w:val="002306DB"/>
    <w:rsid w:val="00230765"/>
    <w:rsid w:val="00230D18"/>
    <w:rsid w:val="00230F20"/>
    <w:rsid w:val="002319E4"/>
    <w:rsid w:val="00231CA6"/>
    <w:rsid w:val="00231D84"/>
    <w:rsid w:val="00233D0E"/>
    <w:rsid w:val="00233DBC"/>
    <w:rsid w:val="00234770"/>
    <w:rsid w:val="00235632"/>
    <w:rsid w:val="00235872"/>
    <w:rsid w:val="00235C11"/>
    <w:rsid w:val="00235E48"/>
    <w:rsid w:val="00236741"/>
    <w:rsid w:val="00236829"/>
    <w:rsid w:val="00236B29"/>
    <w:rsid w:val="00237873"/>
    <w:rsid w:val="002400F6"/>
    <w:rsid w:val="002401B3"/>
    <w:rsid w:val="002402B8"/>
    <w:rsid w:val="00240E9C"/>
    <w:rsid w:val="00241559"/>
    <w:rsid w:val="0024176A"/>
    <w:rsid w:val="00242567"/>
    <w:rsid w:val="002435B3"/>
    <w:rsid w:val="002436D8"/>
    <w:rsid w:val="00243AE2"/>
    <w:rsid w:val="00244185"/>
    <w:rsid w:val="00244BB3"/>
    <w:rsid w:val="002452C6"/>
    <w:rsid w:val="002458EB"/>
    <w:rsid w:val="00245A5E"/>
    <w:rsid w:val="00246927"/>
    <w:rsid w:val="00246D97"/>
    <w:rsid w:val="00246DE4"/>
    <w:rsid w:val="002470FF"/>
    <w:rsid w:val="002500C8"/>
    <w:rsid w:val="00250840"/>
    <w:rsid w:val="002509D9"/>
    <w:rsid w:val="00251547"/>
    <w:rsid w:val="002515BF"/>
    <w:rsid w:val="00252113"/>
    <w:rsid w:val="00252246"/>
    <w:rsid w:val="002528EA"/>
    <w:rsid w:val="00253243"/>
    <w:rsid w:val="00253A7B"/>
    <w:rsid w:val="00253D7B"/>
    <w:rsid w:val="00254354"/>
    <w:rsid w:val="00254F4D"/>
    <w:rsid w:val="002550E8"/>
    <w:rsid w:val="00255197"/>
    <w:rsid w:val="002552E7"/>
    <w:rsid w:val="002555C7"/>
    <w:rsid w:val="00255EDE"/>
    <w:rsid w:val="00256353"/>
    <w:rsid w:val="002567C7"/>
    <w:rsid w:val="00256DA8"/>
    <w:rsid w:val="0025711B"/>
    <w:rsid w:val="00257543"/>
    <w:rsid w:val="0025792C"/>
    <w:rsid w:val="0026050E"/>
    <w:rsid w:val="00260C77"/>
    <w:rsid w:val="002617D7"/>
    <w:rsid w:val="002617E7"/>
    <w:rsid w:val="00261DAA"/>
    <w:rsid w:val="002626A3"/>
    <w:rsid w:val="002628FF"/>
    <w:rsid w:val="0026325B"/>
    <w:rsid w:val="00264196"/>
    <w:rsid w:val="00264228"/>
    <w:rsid w:val="002642B4"/>
    <w:rsid w:val="00264334"/>
    <w:rsid w:val="00264660"/>
    <w:rsid w:val="0026473E"/>
    <w:rsid w:val="00264BF3"/>
    <w:rsid w:val="0026594C"/>
    <w:rsid w:val="00266214"/>
    <w:rsid w:val="002665E9"/>
    <w:rsid w:val="0026674D"/>
    <w:rsid w:val="00267C83"/>
    <w:rsid w:val="0027144F"/>
    <w:rsid w:val="00271813"/>
    <w:rsid w:val="00271F3A"/>
    <w:rsid w:val="00272852"/>
    <w:rsid w:val="00272EFE"/>
    <w:rsid w:val="00273278"/>
    <w:rsid w:val="002737F4"/>
    <w:rsid w:val="00273AA8"/>
    <w:rsid w:val="00274A79"/>
    <w:rsid w:val="00274BA9"/>
    <w:rsid w:val="00274CCE"/>
    <w:rsid w:val="00275546"/>
    <w:rsid w:val="00275661"/>
    <w:rsid w:val="00275971"/>
    <w:rsid w:val="00276791"/>
    <w:rsid w:val="00277723"/>
    <w:rsid w:val="002778B6"/>
    <w:rsid w:val="00277C41"/>
    <w:rsid w:val="002805F5"/>
    <w:rsid w:val="00280751"/>
    <w:rsid w:val="00280865"/>
    <w:rsid w:val="00280A72"/>
    <w:rsid w:val="00282164"/>
    <w:rsid w:val="002823F3"/>
    <w:rsid w:val="002826B6"/>
    <w:rsid w:val="0028280A"/>
    <w:rsid w:val="00282895"/>
    <w:rsid w:val="00282A5D"/>
    <w:rsid w:val="00283000"/>
    <w:rsid w:val="0028305A"/>
    <w:rsid w:val="002837C4"/>
    <w:rsid w:val="00283DD2"/>
    <w:rsid w:val="0028465F"/>
    <w:rsid w:val="00284D71"/>
    <w:rsid w:val="0028571D"/>
    <w:rsid w:val="00285F24"/>
    <w:rsid w:val="00285F34"/>
    <w:rsid w:val="0028698D"/>
    <w:rsid w:val="00286ACD"/>
    <w:rsid w:val="002874AB"/>
    <w:rsid w:val="00287838"/>
    <w:rsid w:val="00290535"/>
    <w:rsid w:val="002907B5"/>
    <w:rsid w:val="00290ABE"/>
    <w:rsid w:val="00291B17"/>
    <w:rsid w:val="00292A22"/>
    <w:rsid w:val="00292EB7"/>
    <w:rsid w:val="0029318F"/>
    <w:rsid w:val="0029392B"/>
    <w:rsid w:val="002950E3"/>
    <w:rsid w:val="00295C6A"/>
    <w:rsid w:val="00295D88"/>
    <w:rsid w:val="00296076"/>
    <w:rsid w:val="00296153"/>
    <w:rsid w:val="00296227"/>
    <w:rsid w:val="0029636B"/>
    <w:rsid w:val="00296606"/>
    <w:rsid w:val="00296B3D"/>
    <w:rsid w:val="00296F44"/>
    <w:rsid w:val="00296FE2"/>
    <w:rsid w:val="0029777D"/>
    <w:rsid w:val="002A055E"/>
    <w:rsid w:val="002A1741"/>
    <w:rsid w:val="002A1D4E"/>
    <w:rsid w:val="002A2722"/>
    <w:rsid w:val="002A2837"/>
    <w:rsid w:val="002A2869"/>
    <w:rsid w:val="002A2EF9"/>
    <w:rsid w:val="002A32BB"/>
    <w:rsid w:val="002A32EC"/>
    <w:rsid w:val="002A4A95"/>
    <w:rsid w:val="002A58BB"/>
    <w:rsid w:val="002A6D99"/>
    <w:rsid w:val="002A7013"/>
    <w:rsid w:val="002A7293"/>
    <w:rsid w:val="002A7A58"/>
    <w:rsid w:val="002B0110"/>
    <w:rsid w:val="002B056B"/>
    <w:rsid w:val="002B24D6"/>
    <w:rsid w:val="002B2522"/>
    <w:rsid w:val="002B2683"/>
    <w:rsid w:val="002B2728"/>
    <w:rsid w:val="002B29AF"/>
    <w:rsid w:val="002B2DE4"/>
    <w:rsid w:val="002B2E59"/>
    <w:rsid w:val="002B302E"/>
    <w:rsid w:val="002B4323"/>
    <w:rsid w:val="002B47AA"/>
    <w:rsid w:val="002B485B"/>
    <w:rsid w:val="002B4A4B"/>
    <w:rsid w:val="002B6DB0"/>
    <w:rsid w:val="002B7A04"/>
    <w:rsid w:val="002B7E50"/>
    <w:rsid w:val="002B7F5C"/>
    <w:rsid w:val="002C098D"/>
    <w:rsid w:val="002C0B9E"/>
    <w:rsid w:val="002C1163"/>
    <w:rsid w:val="002C1F3D"/>
    <w:rsid w:val="002C2AD4"/>
    <w:rsid w:val="002C2EA8"/>
    <w:rsid w:val="002C378F"/>
    <w:rsid w:val="002C412A"/>
    <w:rsid w:val="002C41E6"/>
    <w:rsid w:val="002C45B1"/>
    <w:rsid w:val="002C4730"/>
    <w:rsid w:val="002C5007"/>
    <w:rsid w:val="002C5112"/>
    <w:rsid w:val="002C5C29"/>
    <w:rsid w:val="002C6452"/>
    <w:rsid w:val="002C6C3A"/>
    <w:rsid w:val="002C7B40"/>
    <w:rsid w:val="002D0251"/>
    <w:rsid w:val="002D071A"/>
    <w:rsid w:val="002D07E1"/>
    <w:rsid w:val="002D1ACB"/>
    <w:rsid w:val="002D1B52"/>
    <w:rsid w:val="002D1E00"/>
    <w:rsid w:val="002D2C3B"/>
    <w:rsid w:val="002D31FB"/>
    <w:rsid w:val="002D34B2"/>
    <w:rsid w:val="002D377D"/>
    <w:rsid w:val="002D4516"/>
    <w:rsid w:val="002D4807"/>
    <w:rsid w:val="002D48B0"/>
    <w:rsid w:val="002D5393"/>
    <w:rsid w:val="002D5811"/>
    <w:rsid w:val="002D592C"/>
    <w:rsid w:val="002D5A59"/>
    <w:rsid w:val="002D5B37"/>
    <w:rsid w:val="002D6D46"/>
    <w:rsid w:val="002D714D"/>
    <w:rsid w:val="002D74DF"/>
    <w:rsid w:val="002D7637"/>
    <w:rsid w:val="002D7812"/>
    <w:rsid w:val="002E071E"/>
    <w:rsid w:val="002E1078"/>
    <w:rsid w:val="002E17F2"/>
    <w:rsid w:val="002E1896"/>
    <w:rsid w:val="002E1CEE"/>
    <w:rsid w:val="002E2E9B"/>
    <w:rsid w:val="002E3151"/>
    <w:rsid w:val="002E3226"/>
    <w:rsid w:val="002E61CA"/>
    <w:rsid w:val="002E69E7"/>
    <w:rsid w:val="002E6C6B"/>
    <w:rsid w:val="002E6CB3"/>
    <w:rsid w:val="002E719A"/>
    <w:rsid w:val="002E7CAE"/>
    <w:rsid w:val="002F109A"/>
    <w:rsid w:val="002F1374"/>
    <w:rsid w:val="002F1C80"/>
    <w:rsid w:val="002F1DBD"/>
    <w:rsid w:val="002F269B"/>
    <w:rsid w:val="002F2771"/>
    <w:rsid w:val="002F36CA"/>
    <w:rsid w:val="002F3751"/>
    <w:rsid w:val="002F37A9"/>
    <w:rsid w:val="002F3A57"/>
    <w:rsid w:val="002F4493"/>
    <w:rsid w:val="002F45C7"/>
    <w:rsid w:val="002F4ACA"/>
    <w:rsid w:val="002F4C9E"/>
    <w:rsid w:val="002F5527"/>
    <w:rsid w:val="002F56BF"/>
    <w:rsid w:val="002F588C"/>
    <w:rsid w:val="002F6296"/>
    <w:rsid w:val="002F6602"/>
    <w:rsid w:val="002F6E23"/>
    <w:rsid w:val="002F6FA7"/>
    <w:rsid w:val="002F718C"/>
    <w:rsid w:val="002F76E4"/>
    <w:rsid w:val="002F7B1C"/>
    <w:rsid w:val="00301CE6"/>
    <w:rsid w:val="0030256B"/>
    <w:rsid w:val="0030312E"/>
    <w:rsid w:val="00303246"/>
    <w:rsid w:val="00303865"/>
    <w:rsid w:val="00303ACB"/>
    <w:rsid w:val="00304290"/>
    <w:rsid w:val="0030501F"/>
    <w:rsid w:val="003050D1"/>
    <w:rsid w:val="003058E8"/>
    <w:rsid w:val="003059B3"/>
    <w:rsid w:val="00306287"/>
    <w:rsid w:val="0030637F"/>
    <w:rsid w:val="003063B2"/>
    <w:rsid w:val="003070FA"/>
    <w:rsid w:val="003073E1"/>
    <w:rsid w:val="00307990"/>
    <w:rsid w:val="00307BA1"/>
    <w:rsid w:val="00310137"/>
    <w:rsid w:val="003111E0"/>
    <w:rsid w:val="00311509"/>
    <w:rsid w:val="00311702"/>
    <w:rsid w:val="00311BDF"/>
    <w:rsid w:val="00311E82"/>
    <w:rsid w:val="0031246D"/>
    <w:rsid w:val="003124D3"/>
    <w:rsid w:val="003127FA"/>
    <w:rsid w:val="0031288C"/>
    <w:rsid w:val="003130D4"/>
    <w:rsid w:val="00313669"/>
    <w:rsid w:val="00313F20"/>
    <w:rsid w:val="00313FD6"/>
    <w:rsid w:val="003143BD"/>
    <w:rsid w:val="00314CEB"/>
    <w:rsid w:val="003151B0"/>
    <w:rsid w:val="00315363"/>
    <w:rsid w:val="00315440"/>
    <w:rsid w:val="00316028"/>
    <w:rsid w:val="003161CF"/>
    <w:rsid w:val="0031695B"/>
    <w:rsid w:val="003179ED"/>
    <w:rsid w:val="00320327"/>
    <w:rsid w:val="003203ED"/>
    <w:rsid w:val="003205CB"/>
    <w:rsid w:val="003212AD"/>
    <w:rsid w:val="0032266F"/>
    <w:rsid w:val="00322C9F"/>
    <w:rsid w:val="003235B3"/>
    <w:rsid w:val="0032421A"/>
    <w:rsid w:val="00324425"/>
    <w:rsid w:val="00324491"/>
    <w:rsid w:val="00324D23"/>
    <w:rsid w:val="00324D3D"/>
    <w:rsid w:val="003275CC"/>
    <w:rsid w:val="00327F61"/>
    <w:rsid w:val="003314B1"/>
    <w:rsid w:val="00331751"/>
    <w:rsid w:val="00332328"/>
    <w:rsid w:val="00332526"/>
    <w:rsid w:val="00332EB4"/>
    <w:rsid w:val="00333605"/>
    <w:rsid w:val="00334331"/>
    <w:rsid w:val="003343D5"/>
    <w:rsid w:val="00334579"/>
    <w:rsid w:val="00334605"/>
    <w:rsid w:val="003348B6"/>
    <w:rsid w:val="003348FE"/>
    <w:rsid w:val="00334CB7"/>
    <w:rsid w:val="0033547E"/>
    <w:rsid w:val="003354BC"/>
    <w:rsid w:val="00335858"/>
    <w:rsid w:val="00335888"/>
    <w:rsid w:val="00336BDA"/>
    <w:rsid w:val="0033759D"/>
    <w:rsid w:val="00337CA0"/>
    <w:rsid w:val="00337D09"/>
    <w:rsid w:val="003408D0"/>
    <w:rsid w:val="00341047"/>
    <w:rsid w:val="00341074"/>
    <w:rsid w:val="0034176F"/>
    <w:rsid w:val="00341CB1"/>
    <w:rsid w:val="00341E8B"/>
    <w:rsid w:val="00342400"/>
    <w:rsid w:val="00342561"/>
    <w:rsid w:val="00342A36"/>
    <w:rsid w:val="00342BD7"/>
    <w:rsid w:val="00342FAF"/>
    <w:rsid w:val="00342FD3"/>
    <w:rsid w:val="003434CA"/>
    <w:rsid w:val="00343A9D"/>
    <w:rsid w:val="00344305"/>
    <w:rsid w:val="00344442"/>
    <w:rsid w:val="00345518"/>
    <w:rsid w:val="003456A0"/>
    <w:rsid w:val="00346DB5"/>
    <w:rsid w:val="00346E51"/>
    <w:rsid w:val="003477B1"/>
    <w:rsid w:val="003507B8"/>
    <w:rsid w:val="00350EB3"/>
    <w:rsid w:val="00351213"/>
    <w:rsid w:val="00351605"/>
    <w:rsid w:val="003533A8"/>
    <w:rsid w:val="00353DBE"/>
    <w:rsid w:val="0035459B"/>
    <w:rsid w:val="00354B35"/>
    <w:rsid w:val="00354D75"/>
    <w:rsid w:val="00354F95"/>
    <w:rsid w:val="003556B8"/>
    <w:rsid w:val="00356FC1"/>
    <w:rsid w:val="00357380"/>
    <w:rsid w:val="003602D9"/>
    <w:rsid w:val="003604CE"/>
    <w:rsid w:val="003606DE"/>
    <w:rsid w:val="003607AA"/>
    <w:rsid w:val="0036160C"/>
    <w:rsid w:val="003618C2"/>
    <w:rsid w:val="00362137"/>
    <w:rsid w:val="003621B2"/>
    <w:rsid w:val="003621DE"/>
    <w:rsid w:val="0036349F"/>
    <w:rsid w:val="00363CB8"/>
    <w:rsid w:val="003640B6"/>
    <w:rsid w:val="00364442"/>
    <w:rsid w:val="00364B96"/>
    <w:rsid w:val="003655D2"/>
    <w:rsid w:val="003659F0"/>
    <w:rsid w:val="00365FA6"/>
    <w:rsid w:val="003660D7"/>
    <w:rsid w:val="00366A2A"/>
    <w:rsid w:val="00367AC4"/>
    <w:rsid w:val="00370150"/>
    <w:rsid w:val="003708BD"/>
    <w:rsid w:val="00370B4C"/>
    <w:rsid w:val="00370E47"/>
    <w:rsid w:val="00371F69"/>
    <w:rsid w:val="003742AC"/>
    <w:rsid w:val="0037433A"/>
    <w:rsid w:val="00374E49"/>
    <w:rsid w:val="00374FD9"/>
    <w:rsid w:val="00375C94"/>
    <w:rsid w:val="00376435"/>
    <w:rsid w:val="003774AE"/>
    <w:rsid w:val="0037784C"/>
    <w:rsid w:val="00377CE1"/>
    <w:rsid w:val="003807A4"/>
    <w:rsid w:val="003807B6"/>
    <w:rsid w:val="0038185B"/>
    <w:rsid w:val="003822DC"/>
    <w:rsid w:val="00382508"/>
    <w:rsid w:val="0038342E"/>
    <w:rsid w:val="00383F71"/>
    <w:rsid w:val="00384435"/>
    <w:rsid w:val="00384626"/>
    <w:rsid w:val="003847CF"/>
    <w:rsid w:val="00384B74"/>
    <w:rsid w:val="00385BF0"/>
    <w:rsid w:val="00386C35"/>
    <w:rsid w:val="00386D75"/>
    <w:rsid w:val="00386E9E"/>
    <w:rsid w:val="0038701B"/>
    <w:rsid w:val="00390972"/>
    <w:rsid w:val="0039164B"/>
    <w:rsid w:val="00391E43"/>
    <w:rsid w:val="00391FFE"/>
    <w:rsid w:val="00392593"/>
    <w:rsid w:val="003929DE"/>
    <w:rsid w:val="00392E5C"/>
    <w:rsid w:val="00393320"/>
    <w:rsid w:val="003939FF"/>
    <w:rsid w:val="00393E1E"/>
    <w:rsid w:val="003945AD"/>
    <w:rsid w:val="003949C6"/>
    <w:rsid w:val="00394ED2"/>
    <w:rsid w:val="00394F2F"/>
    <w:rsid w:val="003951F8"/>
    <w:rsid w:val="00396203"/>
    <w:rsid w:val="0039694A"/>
    <w:rsid w:val="0039723E"/>
    <w:rsid w:val="00397AF8"/>
    <w:rsid w:val="003A14FA"/>
    <w:rsid w:val="003A1607"/>
    <w:rsid w:val="003A1A8E"/>
    <w:rsid w:val="003A20EB"/>
    <w:rsid w:val="003A2223"/>
    <w:rsid w:val="003A22DF"/>
    <w:rsid w:val="003A2A0F"/>
    <w:rsid w:val="003A2B9C"/>
    <w:rsid w:val="003A32A9"/>
    <w:rsid w:val="003A45A1"/>
    <w:rsid w:val="003A48C5"/>
    <w:rsid w:val="003A4A69"/>
    <w:rsid w:val="003A53DC"/>
    <w:rsid w:val="003A5B0A"/>
    <w:rsid w:val="003A6268"/>
    <w:rsid w:val="003A66E9"/>
    <w:rsid w:val="003A6BAC"/>
    <w:rsid w:val="003A70A4"/>
    <w:rsid w:val="003A7A68"/>
    <w:rsid w:val="003A7EF3"/>
    <w:rsid w:val="003B12B1"/>
    <w:rsid w:val="003B159C"/>
    <w:rsid w:val="003B2659"/>
    <w:rsid w:val="003B2949"/>
    <w:rsid w:val="003B369F"/>
    <w:rsid w:val="003B36A3"/>
    <w:rsid w:val="003B38CD"/>
    <w:rsid w:val="003B3B5C"/>
    <w:rsid w:val="003B4181"/>
    <w:rsid w:val="003B49A6"/>
    <w:rsid w:val="003B4D6E"/>
    <w:rsid w:val="003B64BB"/>
    <w:rsid w:val="003B686D"/>
    <w:rsid w:val="003B6D2C"/>
    <w:rsid w:val="003B6E49"/>
    <w:rsid w:val="003B7B24"/>
    <w:rsid w:val="003B7DCC"/>
    <w:rsid w:val="003B7FE5"/>
    <w:rsid w:val="003C00F9"/>
    <w:rsid w:val="003C0325"/>
    <w:rsid w:val="003C0460"/>
    <w:rsid w:val="003C0D6F"/>
    <w:rsid w:val="003C1000"/>
    <w:rsid w:val="003C11C8"/>
    <w:rsid w:val="003C1AF5"/>
    <w:rsid w:val="003C2070"/>
    <w:rsid w:val="003C2095"/>
    <w:rsid w:val="003C2702"/>
    <w:rsid w:val="003C3E86"/>
    <w:rsid w:val="003C4AED"/>
    <w:rsid w:val="003C4D36"/>
    <w:rsid w:val="003C687D"/>
    <w:rsid w:val="003C6B79"/>
    <w:rsid w:val="003C6D8A"/>
    <w:rsid w:val="003C7791"/>
    <w:rsid w:val="003C7806"/>
    <w:rsid w:val="003D0EA2"/>
    <w:rsid w:val="003D109F"/>
    <w:rsid w:val="003D1629"/>
    <w:rsid w:val="003D2258"/>
    <w:rsid w:val="003D2346"/>
    <w:rsid w:val="003D23E8"/>
    <w:rsid w:val="003D2478"/>
    <w:rsid w:val="003D330D"/>
    <w:rsid w:val="003D3C45"/>
    <w:rsid w:val="003D4801"/>
    <w:rsid w:val="003D5A1D"/>
    <w:rsid w:val="003D5B1F"/>
    <w:rsid w:val="003D702D"/>
    <w:rsid w:val="003D7AE5"/>
    <w:rsid w:val="003D7CD0"/>
    <w:rsid w:val="003E02AA"/>
    <w:rsid w:val="003E0ED6"/>
    <w:rsid w:val="003E1211"/>
    <w:rsid w:val="003E15FA"/>
    <w:rsid w:val="003E196B"/>
    <w:rsid w:val="003E1C43"/>
    <w:rsid w:val="003E1E55"/>
    <w:rsid w:val="003E241C"/>
    <w:rsid w:val="003E3670"/>
    <w:rsid w:val="003E49B9"/>
    <w:rsid w:val="003E4C49"/>
    <w:rsid w:val="003E5085"/>
    <w:rsid w:val="003E55E4"/>
    <w:rsid w:val="003E5E1D"/>
    <w:rsid w:val="003E6D26"/>
    <w:rsid w:val="003E7242"/>
    <w:rsid w:val="003E74E3"/>
    <w:rsid w:val="003E791E"/>
    <w:rsid w:val="003F0109"/>
    <w:rsid w:val="003F0188"/>
    <w:rsid w:val="003F05C7"/>
    <w:rsid w:val="003F0AE1"/>
    <w:rsid w:val="003F0FBA"/>
    <w:rsid w:val="003F1C67"/>
    <w:rsid w:val="003F2135"/>
    <w:rsid w:val="003F2168"/>
    <w:rsid w:val="003F2CCC"/>
    <w:rsid w:val="003F2CD4"/>
    <w:rsid w:val="003F46F7"/>
    <w:rsid w:val="003F496B"/>
    <w:rsid w:val="003F5B79"/>
    <w:rsid w:val="003F6047"/>
    <w:rsid w:val="003F66CC"/>
    <w:rsid w:val="003F67E7"/>
    <w:rsid w:val="003F6BBE"/>
    <w:rsid w:val="003F7148"/>
    <w:rsid w:val="003F72E8"/>
    <w:rsid w:val="003F77A1"/>
    <w:rsid w:val="003F7806"/>
    <w:rsid w:val="003F7BB8"/>
    <w:rsid w:val="004000C3"/>
    <w:rsid w:val="004000E8"/>
    <w:rsid w:val="004009A2"/>
    <w:rsid w:val="00401722"/>
    <w:rsid w:val="00401E5D"/>
    <w:rsid w:val="004020A1"/>
    <w:rsid w:val="00402E2B"/>
    <w:rsid w:val="00403ACB"/>
    <w:rsid w:val="00404007"/>
    <w:rsid w:val="0040512B"/>
    <w:rsid w:val="0040521C"/>
    <w:rsid w:val="00405CA5"/>
    <w:rsid w:val="00406510"/>
    <w:rsid w:val="004065F1"/>
    <w:rsid w:val="004068D1"/>
    <w:rsid w:val="004068F0"/>
    <w:rsid w:val="004069EE"/>
    <w:rsid w:val="0040769A"/>
    <w:rsid w:val="00407B85"/>
    <w:rsid w:val="00407CB1"/>
    <w:rsid w:val="00407CD3"/>
    <w:rsid w:val="00410134"/>
    <w:rsid w:val="00410B72"/>
    <w:rsid w:val="00410F18"/>
    <w:rsid w:val="00411E90"/>
    <w:rsid w:val="00411F30"/>
    <w:rsid w:val="00412152"/>
    <w:rsid w:val="004123D5"/>
    <w:rsid w:val="0041263E"/>
    <w:rsid w:val="00412FD1"/>
    <w:rsid w:val="004134D6"/>
    <w:rsid w:val="004139EE"/>
    <w:rsid w:val="00413AAC"/>
    <w:rsid w:val="00413E92"/>
    <w:rsid w:val="00414189"/>
    <w:rsid w:val="00414699"/>
    <w:rsid w:val="0041556D"/>
    <w:rsid w:val="004165F4"/>
    <w:rsid w:val="00416D77"/>
    <w:rsid w:val="00416E35"/>
    <w:rsid w:val="004174C1"/>
    <w:rsid w:val="0041794F"/>
    <w:rsid w:val="00417EA7"/>
    <w:rsid w:val="004206E6"/>
    <w:rsid w:val="00420FFC"/>
    <w:rsid w:val="00421105"/>
    <w:rsid w:val="00421A46"/>
    <w:rsid w:val="00421C0A"/>
    <w:rsid w:val="00421FE9"/>
    <w:rsid w:val="00422407"/>
    <w:rsid w:val="00422AA4"/>
    <w:rsid w:val="00422F18"/>
    <w:rsid w:val="004232B9"/>
    <w:rsid w:val="00423ED5"/>
    <w:rsid w:val="004242F4"/>
    <w:rsid w:val="00424BB8"/>
    <w:rsid w:val="00425591"/>
    <w:rsid w:val="00425954"/>
    <w:rsid w:val="00425CE0"/>
    <w:rsid w:val="00427053"/>
    <w:rsid w:val="0042710D"/>
    <w:rsid w:val="00427248"/>
    <w:rsid w:val="00427349"/>
    <w:rsid w:val="004302B1"/>
    <w:rsid w:val="00430CDF"/>
    <w:rsid w:val="00430E76"/>
    <w:rsid w:val="00430EE2"/>
    <w:rsid w:val="004320AB"/>
    <w:rsid w:val="004322D5"/>
    <w:rsid w:val="004329B6"/>
    <w:rsid w:val="00432D79"/>
    <w:rsid w:val="004339FF"/>
    <w:rsid w:val="00433F8B"/>
    <w:rsid w:val="00433FF6"/>
    <w:rsid w:val="00435840"/>
    <w:rsid w:val="0043616D"/>
    <w:rsid w:val="00437039"/>
    <w:rsid w:val="00437447"/>
    <w:rsid w:val="0043751C"/>
    <w:rsid w:val="004378CE"/>
    <w:rsid w:val="00437A65"/>
    <w:rsid w:val="00437B58"/>
    <w:rsid w:val="00440C15"/>
    <w:rsid w:val="00441A92"/>
    <w:rsid w:val="00442C48"/>
    <w:rsid w:val="00442E00"/>
    <w:rsid w:val="004431DC"/>
    <w:rsid w:val="00443734"/>
    <w:rsid w:val="00443C53"/>
    <w:rsid w:val="00444F56"/>
    <w:rsid w:val="00445022"/>
    <w:rsid w:val="00445319"/>
    <w:rsid w:val="00446226"/>
    <w:rsid w:val="00446488"/>
    <w:rsid w:val="0044668C"/>
    <w:rsid w:val="00446A79"/>
    <w:rsid w:val="0045096D"/>
    <w:rsid w:val="00450B09"/>
    <w:rsid w:val="00450C90"/>
    <w:rsid w:val="00450D82"/>
    <w:rsid w:val="00450F6A"/>
    <w:rsid w:val="004517AA"/>
    <w:rsid w:val="00451AA2"/>
    <w:rsid w:val="00451C24"/>
    <w:rsid w:val="00451E96"/>
    <w:rsid w:val="0045272C"/>
    <w:rsid w:val="004527BD"/>
    <w:rsid w:val="00452B3E"/>
    <w:rsid w:val="00452CAC"/>
    <w:rsid w:val="00455739"/>
    <w:rsid w:val="00455944"/>
    <w:rsid w:val="00456620"/>
    <w:rsid w:val="00456D5A"/>
    <w:rsid w:val="00457124"/>
    <w:rsid w:val="00457155"/>
    <w:rsid w:val="0045715F"/>
    <w:rsid w:val="00457565"/>
    <w:rsid w:val="0045767F"/>
    <w:rsid w:val="00457B71"/>
    <w:rsid w:val="00457F14"/>
    <w:rsid w:val="0046059A"/>
    <w:rsid w:val="00460871"/>
    <w:rsid w:val="00461B71"/>
    <w:rsid w:val="00462C62"/>
    <w:rsid w:val="004635C2"/>
    <w:rsid w:val="00464C7D"/>
    <w:rsid w:val="00465E87"/>
    <w:rsid w:val="00466411"/>
    <w:rsid w:val="004669E2"/>
    <w:rsid w:val="00467101"/>
    <w:rsid w:val="004706A8"/>
    <w:rsid w:val="00470810"/>
    <w:rsid w:val="00470C31"/>
    <w:rsid w:val="00470FF5"/>
    <w:rsid w:val="00471413"/>
    <w:rsid w:val="00471768"/>
    <w:rsid w:val="00471BEF"/>
    <w:rsid w:val="00471DE0"/>
    <w:rsid w:val="00471FA0"/>
    <w:rsid w:val="0047265E"/>
    <w:rsid w:val="00472FF4"/>
    <w:rsid w:val="00473016"/>
    <w:rsid w:val="004734D0"/>
    <w:rsid w:val="004735AD"/>
    <w:rsid w:val="0047556B"/>
    <w:rsid w:val="00475583"/>
    <w:rsid w:val="004759C9"/>
    <w:rsid w:val="00475B15"/>
    <w:rsid w:val="0047625A"/>
    <w:rsid w:val="00476729"/>
    <w:rsid w:val="0047722C"/>
    <w:rsid w:val="00477768"/>
    <w:rsid w:val="0048022E"/>
    <w:rsid w:val="004805F3"/>
    <w:rsid w:val="00482A3B"/>
    <w:rsid w:val="00482AEF"/>
    <w:rsid w:val="00483364"/>
    <w:rsid w:val="00484C1E"/>
    <w:rsid w:val="00484D81"/>
    <w:rsid w:val="00484ED3"/>
    <w:rsid w:val="004853F5"/>
    <w:rsid w:val="004858E6"/>
    <w:rsid w:val="00486108"/>
    <w:rsid w:val="00487624"/>
    <w:rsid w:val="00487F9B"/>
    <w:rsid w:val="004904A5"/>
    <w:rsid w:val="00490550"/>
    <w:rsid w:val="004909CE"/>
    <w:rsid w:val="00490BC0"/>
    <w:rsid w:val="0049114D"/>
    <w:rsid w:val="00491EAB"/>
    <w:rsid w:val="00492472"/>
    <w:rsid w:val="004929B1"/>
    <w:rsid w:val="00492AAA"/>
    <w:rsid w:val="00492BC5"/>
    <w:rsid w:val="00492ED3"/>
    <w:rsid w:val="004932B7"/>
    <w:rsid w:val="0049351E"/>
    <w:rsid w:val="00494A06"/>
    <w:rsid w:val="00494D8E"/>
    <w:rsid w:val="004964F1"/>
    <w:rsid w:val="00496D62"/>
    <w:rsid w:val="004979E6"/>
    <w:rsid w:val="004A0A87"/>
    <w:rsid w:val="004A166A"/>
    <w:rsid w:val="004A16BC"/>
    <w:rsid w:val="004A22D0"/>
    <w:rsid w:val="004A2634"/>
    <w:rsid w:val="004A2B94"/>
    <w:rsid w:val="004A4198"/>
    <w:rsid w:val="004A5031"/>
    <w:rsid w:val="004A5442"/>
    <w:rsid w:val="004A5667"/>
    <w:rsid w:val="004A7ADF"/>
    <w:rsid w:val="004B0D30"/>
    <w:rsid w:val="004B1816"/>
    <w:rsid w:val="004B27F2"/>
    <w:rsid w:val="004B2889"/>
    <w:rsid w:val="004B2BFC"/>
    <w:rsid w:val="004B31DA"/>
    <w:rsid w:val="004B3DE5"/>
    <w:rsid w:val="004B43CE"/>
    <w:rsid w:val="004B4615"/>
    <w:rsid w:val="004B461A"/>
    <w:rsid w:val="004B493C"/>
    <w:rsid w:val="004B4E18"/>
    <w:rsid w:val="004B6B0E"/>
    <w:rsid w:val="004B6F6A"/>
    <w:rsid w:val="004B7C0C"/>
    <w:rsid w:val="004C0460"/>
    <w:rsid w:val="004C069B"/>
    <w:rsid w:val="004C0990"/>
    <w:rsid w:val="004C12AC"/>
    <w:rsid w:val="004C19B4"/>
    <w:rsid w:val="004C262A"/>
    <w:rsid w:val="004C3898"/>
    <w:rsid w:val="004C3B10"/>
    <w:rsid w:val="004C4707"/>
    <w:rsid w:val="004C4A29"/>
    <w:rsid w:val="004C4C98"/>
    <w:rsid w:val="004C52A6"/>
    <w:rsid w:val="004C555B"/>
    <w:rsid w:val="004C5C46"/>
    <w:rsid w:val="004C5E43"/>
    <w:rsid w:val="004C6430"/>
    <w:rsid w:val="004C6567"/>
    <w:rsid w:val="004C6968"/>
    <w:rsid w:val="004C69A5"/>
    <w:rsid w:val="004D0937"/>
    <w:rsid w:val="004D1012"/>
    <w:rsid w:val="004D13E2"/>
    <w:rsid w:val="004D14CA"/>
    <w:rsid w:val="004D236C"/>
    <w:rsid w:val="004D2526"/>
    <w:rsid w:val="004D2845"/>
    <w:rsid w:val="004D2FAA"/>
    <w:rsid w:val="004D36B1"/>
    <w:rsid w:val="004D72B0"/>
    <w:rsid w:val="004D7CAF"/>
    <w:rsid w:val="004D7EBD"/>
    <w:rsid w:val="004E09AF"/>
    <w:rsid w:val="004E1D56"/>
    <w:rsid w:val="004E2680"/>
    <w:rsid w:val="004E2815"/>
    <w:rsid w:val="004E28F9"/>
    <w:rsid w:val="004E3398"/>
    <w:rsid w:val="004E441A"/>
    <w:rsid w:val="004E462E"/>
    <w:rsid w:val="004E4B19"/>
    <w:rsid w:val="004E53EC"/>
    <w:rsid w:val="004E5403"/>
    <w:rsid w:val="004E56DC"/>
    <w:rsid w:val="004E5C0D"/>
    <w:rsid w:val="004E76F4"/>
    <w:rsid w:val="004E7D28"/>
    <w:rsid w:val="004F0125"/>
    <w:rsid w:val="004F060B"/>
    <w:rsid w:val="004F0686"/>
    <w:rsid w:val="004F0B4E"/>
    <w:rsid w:val="004F0B6C"/>
    <w:rsid w:val="004F2078"/>
    <w:rsid w:val="004F217D"/>
    <w:rsid w:val="004F23D9"/>
    <w:rsid w:val="004F2C99"/>
    <w:rsid w:val="004F421A"/>
    <w:rsid w:val="004F44A3"/>
    <w:rsid w:val="004F459B"/>
    <w:rsid w:val="004F4740"/>
    <w:rsid w:val="004F4DA3"/>
    <w:rsid w:val="004F5274"/>
    <w:rsid w:val="004F53B5"/>
    <w:rsid w:val="004F63AB"/>
    <w:rsid w:val="004F69F3"/>
    <w:rsid w:val="004F7194"/>
    <w:rsid w:val="004F7B75"/>
    <w:rsid w:val="005000CC"/>
    <w:rsid w:val="00500C44"/>
    <w:rsid w:val="00500F1F"/>
    <w:rsid w:val="0050157B"/>
    <w:rsid w:val="00501CF6"/>
    <w:rsid w:val="005028FA"/>
    <w:rsid w:val="00502D9F"/>
    <w:rsid w:val="00503046"/>
    <w:rsid w:val="005034E8"/>
    <w:rsid w:val="005040B7"/>
    <w:rsid w:val="005043A5"/>
    <w:rsid w:val="00504EB1"/>
    <w:rsid w:val="00504EF9"/>
    <w:rsid w:val="00505352"/>
    <w:rsid w:val="00505866"/>
    <w:rsid w:val="00506557"/>
    <w:rsid w:val="0050657B"/>
    <w:rsid w:val="0050677A"/>
    <w:rsid w:val="00507A06"/>
    <w:rsid w:val="00507EF4"/>
    <w:rsid w:val="0051011E"/>
    <w:rsid w:val="005108D8"/>
    <w:rsid w:val="00510D7E"/>
    <w:rsid w:val="005112A7"/>
    <w:rsid w:val="00511411"/>
    <w:rsid w:val="005116F9"/>
    <w:rsid w:val="00511BBA"/>
    <w:rsid w:val="0051294E"/>
    <w:rsid w:val="00513CEB"/>
    <w:rsid w:val="005143AE"/>
    <w:rsid w:val="0051475E"/>
    <w:rsid w:val="0051498B"/>
    <w:rsid w:val="00514D9C"/>
    <w:rsid w:val="005153A7"/>
    <w:rsid w:val="00515C8B"/>
    <w:rsid w:val="00516D60"/>
    <w:rsid w:val="0052017E"/>
    <w:rsid w:val="005202CA"/>
    <w:rsid w:val="00520E4D"/>
    <w:rsid w:val="00521035"/>
    <w:rsid w:val="00521459"/>
    <w:rsid w:val="00521496"/>
    <w:rsid w:val="005214B8"/>
    <w:rsid w:val="00521918"/>
    <w:rsid w:val="005219CF"/>
    <w:rsid w:val="005225BF"/>
    <w:rsid w:val="00522D3A"/>
    <w:rsid w:val="0052341B"/>
    <w:rsid w:val="0052360C"/>
    <w:rsid w:val="00524828"/>
    <w:rsid w:val="00525DC5"/>
    <w:rsid w:val="0052688B"/>
    <w:rsid w:val="00527D19"/>
    <w:rsid w:val="0053013C"/>
    <w:rsid w:val="005315FE"/>
    <w:rsid w:val="005316FC"/>
    <w:rsid w:val="00531726"/>
    <w:rsid w:val="005318C6"/>
    <w:rsid w:val="00531DB7"/>
    <w:rsid w:val="00531EA3"/>
    <w:rsid w:val="005321BB"/>
    <w:rsid w:val="00532516"/>
    <w:rsid w:val="00532CC0"/>
    <w:rsid w:val="00532F7E"/>
    <w:rsid w:val="005339AE"/>
    <w:rsid w:val="005342DF"/>
    <w:rsid w:val="00534B59"/>
    <w:rsid w:val="00534DBA"/>
    <w:rsid w:val="005352A3"/>
    <w:rsid w:val="005352A4"/>
    <w:rsid w:val="005355A3"/>
    <w:rsid w:val="00536179"/>
    <w:rsid w:val="005366A8"/>
    <w:rsid w:val="00536719"/>
    <w:rsid w:val="00536759"/>
    <w:rsid w:val="0053692D"/>
    <w:rsid w:val="00536BD2"/>
    <w:rsid w:val="00537668"/>
    <w:rsid w:val="00537C62"/>
    <w:rsid w:val="00537EEC"/>
    <w:rsid w:val="005401D1"/>
    <w:rsid w:val="00541286"/>
    <w:rsid w:val="00542739"/>
    <w:rsid w:val="00543089"/>
    <w:rsid w:val="0054333A"/>
    <w:rsid w:val="00543AF7"/>
    <w:rsid w:val="00543B9A"/>
    <w:rsid w:val="00543D7A"/>
    <w:rsid w:val="00545249"/>
    <w:rsid w:val="0054568D"/>
    <w:rsid w:val="00546970"/>
    <w:rsid w:val="00547182"/>
    <w:rsid w:val="0055025F"/>
    <w:rsid w:val="00550E14"/>
    <w:rsid w:val="0055285B"/>
    <w:rsid w:val="00552B07"/>
    <w:rsid w:val="005537E8"/>
    <w:rsid w:val="00553FBC"/>
    <w:rsid w:val="00554085"/>
    <w:rsid w:val="00554E19"/>
    <w:rsid w:val="00554F5A"/>
    <w:rsid w:val="00555101"/>
    <w:rsid w:val="00555A4D"/>
    <w:rsid w:val="0055601D"/>
    <w:rsid w:val="00556234"/>
    <w:rsid w:val="0055687F"/>
    <w:rsid w:val="0055699F"/>
    <w:rsid w:val="00556DED"/>
    <w:rsid w:val="0055792C"/>
    <w:rsid w:val="00557D36"/>
    <w:rsid w:val="00557D70"/>
    <w:rsid w:val="00560E05"/>
    <w:rsid w:val="00560FC9"/>
    <w:rsid w:val="0056121F"/>
    <w:rsid w:val="005624B0"/>
    <w:rsid w:val="005634FA"/>
    <w:rsid w:val="005635E5"/>
    <w:rsid w:val="00563768"/>
    <w:rsid w:val="0056423C"/>
    <w:rsid w:val="005646ED"/>
    <w:rsid w:val="00564B66"/>
    <w:rsid w:val="00565B95"/>
    <w:rsid w:val="0056693F"/>
    <w:rsid w:val="005669B0"/>
    <w:rsid w:val="00566D11"/>
    <w:rsid w:val="00566F0B"/>
    <w:rsid w:val="005676CF"/>
    <w:rsid w:val="00567751"/>
    <w:rsid w:val="00567EDA"/>
    <w:rsid w:val="0057112F"/>
    <w:rsid w:val="00571336"/>
    <w:rsid w:val="00571B31"/>
    <w:rsid w:val="00572505"/>
    <w:rsid w:val="00572CF4"/>
    <w:rsid w:val="00573057"/>
    <w:rsid w:val="005733EE"/>
    <w:rsid w:val="00573553"/>
    <w:rsid w:val="00574236"/>
    <w:rsid w:val="005742B3"/>
    <w:rsid w:val="00575869"/>
    <w:rsid w:val="00576772"/>
    <w:rsid w:val="00577100"/>
    <w:rsid w:val="005775AC"/>
    <w:rsid w:val="00577870"/>
    <w:rsid w:val="00577A4B"/>
    <w:rsid w:val="005803D2"/>
    <w:rsid w:val="00580812"/>
    <w:rsid w:val="005809C0"/>
    <w:rsid w:val="00580DDB"/>
    <w:rsid w:val="00581317"/>
    <w:rsid w:val="00581720"/>
    <w:rsid w:val="00582040"/>
    <w:rsid w:val="00582243"/>
    <w:rsid w:val="00582809"/>
    <w:rsid w:val="0058296D"/>
    <w:rsid w:val="00582D9D"/>
    <w:rsid w:val="00583436"/>
    <w:rsid w:val="0058346B"/>
    <w:rsid w:val="00583C89"/>
    <w:rsid w:val="00583F5D"/>
    <w:rsid w:val="005846E4"/>
    <w:rsid w:val="00584BFB"/>
    <w:rsid w:val="00584D9F"/>
    <w:rsid w:val="005862CB"/>
    <w:rsid w:val="005863E5"/>
    <w:rsid w:val="00586AEF"/>
    <w:rsid w:val="00586C9D"/>
    <w:rsid w:val="0058798C"/>
    <w:rsid w:val="005900FA"/>
    <w:rsid w:val="00590125"/>
    <w:rsid w:val="0059096A"/>
    <w:rsid w:val="00590C0A"/>
    <w:rsid w:val="00590D34"/>
    <w:rsid w:val="00591670"/>
    <w:rsid w:val="00592899"/>
    <w:rsid w:val="005928FB"/>
    <w:rsid w:val="00592B02"/>
    <w:rsid w:val="00592B60"/>
    <w:rsid w:val="00593302"/>
    <w:rsid w:val="005935A4"/>
    <w:rsid w:val="0059394D"/>
    <w:rsid w:val="0059416C"/>
    <w:rsid w:val="005948C2"/>
    <w:rsid w:val="00594945"/>
    <w:rsid w:val="00595746"/>
    <w:rsid w:val="00595DCA"/>
    <w:rsid w:val="005962BD"/>
    <w:rsid w:val="00596805"/>
    <w:rsid w:val="00596911"/>
    <w:rsid w:val="00597530"/>
    <w:rsid w:val="0059779B"/>
    <w:rsid w:val="005A1375"/>
    <w:rsid w:val="005A1B22"/>
    <w:rsid w:val="005A209A"/>
    <w:rsid w:val="005A2932"/>
    <w:rsid w:val="005A3192"/>
    <w:rsid w:val="005A3EC1"/>
    <w:rsid w:val="005A3F64"/>
    <w:rsid w:val="005A49A9"/>
    <w:rsid w:val="005A4C54"/>
    <w:rsid w:val="005A5044"/>
    <w:rsid w:val="005A57FB"/>
    <w:rsid w:val="005A61FD"/>
    <w:rsid w:val="005A662D"/>
    <w:rsid w:val="005A6BE9"/>
    <w:rsid w:val="005A7B36"/>
    <w:rsid w:val="005A7BED"/>
    <w:rsid w:val="005B018C"/>
    <w:rsid w:val="005B0298"/>
    <w:rsid w:val="005B1409"/>
    <w:rsid w:val="005B1A67"/>
    <w:rsid w:val="005B1C7E"/>
    <w:rsid w:val="005B2241"/>
    <w:rsid w:val="005B27FC"/>
    <w:rsid w:val="005B2AB1"/>
    <w:rsid w:val="005B35D7"/>
    <w:rsid w:val="005B392A"/>
    <w:rsid w:val="005B3AA3"/>
    <w:rsid w:val="005B3F1E"/>
    <w:rsid w:val="005B4615"/>
    <w:rsid w:val="005B470D"/>
    <w:rsid w:val="005B4CEC"/>
    <w:rsid w:val="005B6002"/>
    <w:rsid w:val="005B6706"/>
    <w:rsid w:val="005B6F83"/>
    <w:rsid w:val="005B77ED"/>
    <w:rsid w:val="005B7858"/>
    <w:rsid w:val="005C0190"/>
    <w:rsid w:val="005C045E"/>
    <w:rsid w:val="005C077D"/>
    <w:rsid w:val="005C0878"/>
    <w:rsid w:val="005C1766"/>
    <w:rsid w:val="005C3CE4"/>
    <w:rsid w:val="005C4409"/>
    <w:rsid w:val="005C443B"/>
    <w:rsid w:val="005C4CFE"/>
    <w:rsid w:val="005C5167"/>
    <w:rsid w:val="005C554B"/>
    <w:rsid w:val="005C6269"/>
    <w:rsid w:val="005C6928"/>
    <w:rsid w:val="005C7498"/>
    <w:rsid w:val="005C74FB"/>
    <w:rsid w:val="005C75A3"/>
    <w:rsid w:val="005D016E"/>
    <w:rsid w:val="005D0579"/>
    <w:rsid w:val="005D076E"/>
    <w:rsid w:val="005D087B"/>
    <w:rsid w:val="005D0F35"/>
    <w:rsid w:val="005D119E"/>
    <w:rsid w:val="005D1602"/>
    <w:rsid w:val="005D2E22"/>
    <w:rsid w:val="005D45C5"/>
    <w:rsid w:val="005D4A96"/>
    <w:rsid w:val="005D4B74"/>
    <w:rsid w:val="005D61C1"/>
    <w:rsid w:val="005D6524"/>
    <w:rsid w:val="005D6DA9"/>
    <w:rsid w:val="005D7F00"/>
    <w:rsid w:val="005E004F"/>
    <w:rsid w:val="005E0343"/>
    <w:rsid w:val="005E07DF"/>
    <w:rsid w:val="005E1044"/>
    <w:rsid w:val="005E122E"/>
    <w:rsid w:val="005E131D"/>
    <w:rsid w:val="005E26A9"/>
    <w:rsid w:val="005E28B8"/>
    <w:rsid w:val="005E29B1"/>
    <w:rsid w:val="005E2BCB"/>
    <w:rsid w:val="005E3613"/>
    <w:rsid w:val="005E385F"/>
    <w:rsid w:val="005E574C"/>
    <w:rsid w:val="005E5B81"/>
    <w:rsid w:val="005E6067"/>
    <w:rsid w:val="005E69DA"/>
    <w:rsid w:val="005E6BB1"/>
    <w:rsid w:val="005E6BFF"/>
    <w:rsid w:val="005E7765"/>
    <w:rsid w:val="005E798D"/>
    <w:rsid w:val="005E7C8F"/>
    <w:rsid w:val="005E7EEC"/>
    <w:rsid w:val="005F0011"/>
    <w:rsid w:val="005F1086"/>
    <w:rsid w:val="005F13A7"/>
    <w:rsid w:val="005F1B4C"/>
    <w:rsid w:val="005F1EFF"/>
    <w:rsid w:val="005F2054"/>
    <w:rsid w:val="005F23BF"/>
    <w:rsid w:val="005F25A3"/>
    <w:rsid w:val="005F2CB1"/>
    <w:rsid w:val="005F3025"/>
    <w:rsid w:val="005F3559"/>
    <w:rsid w:val="005F362D"/>
    <w:rsid w:val="005F4A39"/>
    <w:rsid w:val="005F4FB3"/>
    <w:rsid w:val="005F5975"/>
    <w:rsid w:val="005F5D07"/>
    <w:rsid w:val="005F618C"/>
    <w:rsid w:val="005F65C4"/>
    <w:rsid w:val="005F6E26"/>
    <w:rsid w:val="005F70BD"/>
    <w:rsid w:val="005F7495"/>
    <w:rsid w:val="0060024C"/>
    <w:rsid w:val="006009CC"/>
    <w:rsid w:val="0060198B"/>
    <w:rsid w:val="00601DFD"/>
    <w:rsid w:val="0060283C"/>
    <w:rsid w:val="006035E1"/>
    <w:rsid w:val="00603930"/>
    <w:rsid w:val="00603E91"/>
    <w:rsid w:val="00604634"/>
    <w:rsid w:val="00604875"/>
    <w:rsid w:val="00604F14"/>
    <w:rsid w:val="0060580E"/>
    <w:rsid w:val="006064BE"/>
    <w:rsid w:val="006075F3"/>
    <w:rsid w:val="006101BF"/>
    <w:rsid w:val="00611600"/>
    <w:rsid w:val="00611898"/>
    <w:rsid w:val="00611B83"/>
    <w:rsid w:val="006123B9"/>
    <w:rsid w:val="00612A16"/>
    <w:rsid w:val="00612ECB"/>
    <w:rsid w:val="00613257"/>
    <w:rsid w:val="0061393D"/>
    <w:rsid w:val="00613EF9"/>
    <w:rsid w:val="00614C01"/>
    <w:rsid w:val="00614D6A"/>
    <w:rsid w:val="0061558E"/>
    <w:rsid w:val="00615954"/>
    <w:rsid w:val="00615A59"/>
    <w:rsid w:val="00615BC5"/>
    <w:rsid w:val="00616245"/>
    <w:rsid w:val="006167FD"/>
    <w:rsid w:val="00616BC7"/>
    <w:rsid w:val="006172ED"/>
    <w:rsid w:val="0061777A"/>
    <w:rsid w:val="0062019B"/>
    <w:rsid w:val="00620A71"/>
    <w:rsid w:val="00620D80"/>
    <w:rsid w:val="00620F07"/>
    <w:rsid w:val="00621006"/>
    <w:rsid w:val="0062161A"/>
    <w:rsid w:val="00621979"/>
    <w:rsid w:val="006219D3"/>
    <w:rsid w:val="00621AA7"/>
    <w:rsid w:val="00621F48"/>
    <w:rsid w:val="006221C6"/>
    <w:rsid w:val="00622772"/>
    <w:rsid w:val="006234A6"/>
    <w:rsid w:val="006239B6"/>
    <w:rsid w:val="00624311"/>
    <w:rsid w:val="00624605"/>
    <w:rsid w:val="006271D1"/>
    <w:rsid w:val="0062741A"/>
    <w:rsid w:val="00627460"/>
    <w:rsid w:val="00627C20"/>
    <w:rsid w:val="00630001"/>
    <w:rsid w:val="006302AF"/>
    <w:rsid w:val="006302EB"/>
    <w:rsid w:val="00630553"/>
    <w:rsid w:val="00630AF5"/>
    <w:rsid w:val="0063115E"/>
    <w:rsid w:val="006311B3"/>
    <w:rsid w:val="0063187A"/>
    <w:rsid w:val="006325F9"/>
    <w:rsid w:val="0063284C"/>
    <w:rsid w:val="00633340"/>
    <w:rsid w:val="006337BB"/>
    <w:rsid w:val="00633D39"/>
    <w:rsid w:val="0063406D"/>
    <w:rsid w:val="006343D1"/>
    <w:rsid w:val="006350C7"/>
    <w:rsid w:val="00635532"/>
    <w:rsid w:val="006355F2"/>
    <w:rsid w:val="00635E63"/>
    <w:rsid w:val="00636398"/>
    <w:rsid w:val="0063680B"/>
    <w:rsid w:val="006368D3"/>
    <w:rsid w:val="006377EC"/>
    <w:rsid w:val="00637B31"/>
    <w:rsid w:val="00640A20"/>
    <w:rsid w:val="00640F53"/>
    <w:rsid w:val="0064151F"/>
    <w:rsid w:val="00641533"/>
    <w:rsid w:val="0064208D"/>
    <w:rsid w:val="006426AC"/>
    <w:rsid w:val="00642942"/>
    <w:rsid w:val="00643475"/>
    <w:rsid w:val="006438EC"/>
    <w:rsid w:val="0064396A"/>
    <w:rsid w:val="006447F5"/>
    <w:rsid w:val="00644C08"/>
    <w:rsid w:val="006452FB"/>
    <w:rsid w:val="00645357"/>
    <w:rsid w:val="006459B8"/>
    <w:rsid w:val="00645E6A"/>
    <w:rsid w:val="0064624E"/>
    <w:rsid w:val="006465E3"/>
    <w:rsid w:val="00647354"/>
    <w:rsid w:val="006476F0"/>
    <w:rsid w:val="0065090D"/>
    <w:rsid w:val="00650A9B"/>
    <w:rsid w:val="00650AB9"/>
    <w:rsid w:val="00651E07"/>
    <w:rsid w:val="00652F56"/>
    <w:rsid w:val="00652F57"/>
    <w:rsid w:val="00654DB6"/>
    <w:rsid w:val="00654FF8"/>
    <w:rsid w:val="00655162"/>
    <w:rsid w:val="00655733"/>
    <w:rsid w:val="00655ACD"/>
    <w:rsid w:val="00655B0A"/>
    <w:rsid w:val="00656300"/>
    <w:rsid w:val="00656A92"/>
    <w:rsid w:val="00656DDE"/>
    <w:rsid w:val="00657432"/>
    <w:rsid w:val="0065782C"/>
    <w:rsid w:val="00660007"/>
    <w:rsid w:val="0066011D"/>
    <w:rsid w:val="006607C0"/>
    <w:rsid w:val="006613A6"/>
    <w:rsid w:val="006627A2"/>
    <w:rsid w:val="00663186"/>
    <w:rsid w:val="006634E6"/>
    <w:rsid w:val="006635F8"/>
    <w:rsid w:val="0066360E"/>
    <w:rsid w:val="00664EFE"/>
    <w:rsid w:val="00664FC0"/>
    <w:rsid w:val="006651DE"/>
    <w:rsid w:val="006655EE"/>
    <w:rsid w:val="00667893"/>
    <w:rsid w:val="00667EE7"/>
    <w:rsid w:val="006700E5"/>
    <w:rsid w:val="006705CE"/>
    <w:rsid w:val="006705F7"/>
    <w:rsid w:val="00670922"/>
    <w:rsid w:val="00670BE1"/>
    <w:rsid w:val="006719F4"/>
    <w:rsid w:val="00671A67"/>
    <w:rsid w:val="00672057"/>
    <w:rsid w:val="0067218F"/>
    <w:rsid w:val="006722F1"/>
    <w:rsid w:val="006739F1"/>
    <w:rsid w:val="00673BC9"/>
    <w:rsid w:val="00673BF8"/>
    <w:rsid w:val="00674154"/>
    <w:rsid w:val="006741F2"/>
    <w:rsid w:val="006746C6"/>
    <w:rsid w:val="00674BAA"/>
    <w:rsid w:val="00674CC3"/>
    <w:rsid w:val="00674D8C"/>
    <w:rsid w:val="00675C72"/>
    <w:rsid w:val="006762D5"/>
    <w:rsid w:val="00676901"/>
    <w:rsid w:val="006771F9"/>
    <w:rsid w:val="006772C1"/>
    <w:rsid w:val="006776D7"/>
    <w:rsid w:val="00677A81"/>
    <w:rsid w:val="00680E4C"/>
    <w:rsid w:val="00681003"/>
    <w:rsid w:val="006815A6"/>
    <w:rsid w:val="0068165F"/>
    <w:rsid w:val="006817C9"/>
    <w:rsid w:val="00681A64"/>
    <w:rsid w:val="00681AB5"/>
    <w:rsid w:val="00681CB9"/>
    <w:rsid w:val="0068270D"/>
    <w:rsid w:val="00682C82"/>
    <w:rsid w:val="0068350E"/>
    <w:rsid w:val="006837A1"/>
    <w:rsid w:val="00683ECE"/>
    <w:rsid w:val="006846B1"/>
    <w:rsid w:val="0068570D"/>
    <w:rsid w:val="006857CD"/>
    <w:rsid w:val="00685D42"/>
    <w:rsid w:val="0068644A"/>
    <w:rsid w:val="0068733E"/>
    <w:rsid w:val="00687668"/>
    <w:rsid w:val="00687EAB"/>
    <w:rsid w:val="00690654"/>
    <w:rsid w:val="00690C7C"/>
    <w:rsid w:val="00690EE2"/>
    <w:rsid w:val="006916F0"/>
    <w:rsid w:val="00691806"/>
    <w:rsid w:val="006938D3"/>
    <w:rsid w:val="00693F6E"/>
    <w:rsid w:val="00694EB5"/>
    <w:rsid w:val="00695FC2"/>
    <w:rsid w:val="0069658B"/>
    <w:rsid w:val="00696949"/>
    <w:rsid w:val="00696BC0"/>
    <w:rsid w:val="00697052"/>
    <w:rsid w:val="006973B1"/>
    <w:rsid w:val="006A107C"/>
    <w:rsid w:val="006A2D59"/>
    <w:rsid w:val="006A3A96"/>
    <w:rsid w:val="006A406E"/>
    <w:rsid w:val="006A46FB"/>
    <w:rsid w:val="006A495B"/>
    <w:rsid w:val="006A52C3"/>
    <w:rsid w:val="006A5E28"/>
    <w:rsid w:val="006A6202"/>
    <w:rsid w:val="006A697B"/>
    <w:rsid w:val="006A73C4"/>
    <w:rsid w:val="006A7649"/>
    <w:rsid w:val="006A7AFF"/>
    <w:rsid w:val="006B0293"/>
    <w:rsid w:val="006B0DF4"/>
    <w:rsid w:val="006B1525"/>
    <w:rsid w:val="006B1816"/>
    <w:rsid w:val="006B1F7D"/>
    <w:rsid w:val="006B2099"/>
    <w:rsid w:val="006B2136"/>
    <w:rsid w:val="006B353A"/>
    <w:rsid w:val="006B3862"/>
    <w:rsid w:val="006B3A31"/>
    <w:rsid w:val="006B3C44"/>
    <w:rsid w:val="006B4166"/>
    <w:rsid w:val="006B42F8"/>
    <w:rsid w:val="006B50CF"/>
    <w:rsid w:val="006B54E2"/>
    <w:rsid w:val="006B5700"/>
    <w:rsid w:val="006B6B74"/>
    <w:rsid w:val="006B6DDC"/>
    <w:rsid w:val="006B79F5"/>
    <w:rsid w:val="006C03B8"/>
    <w:rsid w:val="006C0B3A"/>
    <w:rsid w:val="006C143D"/>
    <w:rsid w:val="006C19AE"/>
    <w:rsid w:val="006C2ED5"/>
    <w:rsid w:val="006C2EEC"/>
    <w:rsid w:val="006C3C7C"/>
    <w:rsid w:val="006C4559"/>
    <w:rsid w:val="006C497E"/>
    <w:rsid w:val="006C4FF4"/>
    <w:rsid w:val="006C5C07"/>
    <w:rsid w:val="006C5EC9"/>
    <w:rsid w:val="006C6059"/>
    <w:rsid w:val="006C6C4F"/>
    <w:rsid w:val="006C7522"/>
    <w:rsid w:val="006D1481"/>
    <w:rsid w:val="006D1700"/>
    <w:rsid w:val="006D1A4E"/>
    <w:rsid w:val="006D22DB"/>
    <w:rsid w:val="006D25D6"/>
    <w:rsid w:val="006D310B"/>
    <w:rsid w:val="006D405B"/>
    <w:rsid w:val="006D582C"/>
    <w:rsid w:val="006D5C94"/>
    <w:rsid w:val="006D6F08"/>
    <w:rsid w:val="006E062C"/>
    <w:rsid w:val="006E0EBC"/>
    <w:rsid w:val="006E12D3"/>
    <w:rsid w:val="006E184B"/>
    <w:rsid w:val="006E1C82"/>
    <w:rsid w:val="006E2001"/>
    <w:rsid w:val="006E20EE"/>
    <w:rsid w:val="006E27D5"/>
    <w:rsid w:val="006E28B7"/>
    <w:rsid w:val="006E2935"/>
    <w:rsid w:val="006E29F9"/>
    <w:rsid w:val="006E2A9B"/>
    <w:rsid w:val="006E2E6C"/>
    <w:rsid w:val="006E3310"/>
    <w:rsid w:val="006E4D20"/>
    <w:rsid w:val="006E4E39"/>
    <w:rsid w:val="006E565E"/>
    <w:rsid w:val="006E5CE4"/>
    <w:rsid w:val="006E673D"/>
    <w:rsid w:val="006E6F7A"/>
    <w:rsid w:val="006E7377"/>
    <w:rsid w:val="006E7CD0"/>
    <w:rsid w:val="006E7D3B"/>
    <w:rsid w:val="006F05C2"/>
    <w:rsid w:val="006F0DAE"/>
    <w:rsid w:val="006F1705"/>
    <w:rsid w:val="006F1B70"/>
    <w:rsid w:val="006F2457"/>
    <w:rsid w:val="006F341D"/>
    <w:rsid w:val="006F3CDE"/>
    <w:rsid w:val="006F58D4"/>
    <w:rsid w:val="006F6582"/>
    <w:rsid w:val="006F66BF"/>
    <w:rsid w:val="006F6ED0"/>
    <w:rsid w:val="006F6F05"/>
    <w:rsid w:val="0070146E"/>
    <w:rsid w:val="0070167D"/>
    <w:rsid w:val="007018F1"/>
    <w:rsid w:val="00701DCD"/>
    <w:rsid w:val="00701FD3"/>
    <w:rsid w:val="00702BC3"/>
    <w:rsid w:val="007031A7"/>
    <w:rsid w:val="0070346E"/>
    <w:rsid w:val="0070352E"/>
    <w:rsid w:val="007036A8"/>
    <w:rsid w:val="00704E65"/>
    <w:rsid w:val="00704ECC"/>
    <w:rsid w:val="00704EDB"/>
    <w:rsid w:val="007050A1"/>
    <w:rsid w:val="00705C82"/>
    <w:rsid w:val="00706101"/>
    <w:rsid w:val="00707072"/>
    <w:rsid w:val="00707458"/>
    <w:rsid w:val="007074BC"/>
    <w:rsid w:val="00707D61"/>
    <w:rsid w:val="00710957"/>
    <w:rsid w:val="007112FA"/>
    <w:rsid w:val="00711E74"/>
    <w:rsid w:val="00712287"/>
    <w:rsid w:val="007122A1"/>
    <w:rsid w:val="0071251E"/>
    <w:rsid w:val="00712772"/>
    <w:rsid w:val="007129C4"/>
    <w:rsid w:val="00712AE7"/>
    <w:rsid w:val="00712E99"/>
    <w:rsid w:val="0071350E"/>
    <w:rsid w:val="00713E26"/>
    <w:rsid w:val="007146B1"/>
    <w:rsid w:val="0071479A"/>
    <w:rsid w:val="007148D3"/>
    <w:rsid w:val="0071525E"/>
    <w:rsid w:val="00715ADA"/>
    <w:rsid w:val="00715B9A"/>
    <w:rsid w:val="00716B6C"/>
    <w:rsid w:val="00717372"/>
    <w:rsid w:val="0071791F"/>
    <w:rsid w:val="00717C04"/>
    <w:rsid w:val="00720083"/>
    <w:rsid w:val="007207D5"/>
    <w:rsid w:val="00720BEB"/>
    <w:rsid w:val="007219F9"/>
    <w:rsid w:val="00721B4E"/>
    <w:rsid w:val="00721F56"/>
    <w:rsid w:val="00721F64"/>
    <w:rsid w:val="00722119"/>
    <w:rsid w:val="007231B7"/>
    <w:rsid w:val="00723568"/>
    <w:rsid w:val="00723AD2"/>
    <w:rsid w:val="00723AF8"/>
    <w:rsid w:val="00723CEA"/>
    <w:rsid w:val="00723F3D"/>
    <w:rsid w:val="00724007"/>
    <w:rsid w:val="0072429E"/>
    <w:rsid w:val="007257D0"/>
    <w:rsid w:val="00726194"/>
    <w:rsid w:val="0072646E"/>
    <w:rsid w:val="00726EA6"/>
    <w:rsid w:val="00727208"/>
    <w:rsid w:val="00727307"/>
    <w:rsid w:val="00727680"/>
    <w:rsid w:val="00727D9A"/>
    <w:rsid w:val="00730248"/>
    <w:rsid w:val="0073054B"/>
    <w:rsid w:val="00730D53"/>
    <w:rsid w:val="00730DD5"/>
    <w:rsid w:val="0073122B"/>
    <w:rsid w:val="007317A2"/>
    <w:rsid w:val="00731BA0"/>
    <w:rsid w:val="00731D94"/>
    <w:rsid w:val="00731E6C"/>
    <w:rsid w:val="00733382"/>
    <w:rsid w:val="0073349B"/>
    <w:rsid w:val="00733BED"/>
    <w:rsid w:val="00734432"/>
    <w:rsid w:val="007348B1"/>
    <w:rsid w:val="007349DA"/>
    <w:rsid w:val="00735630"/>
    <w:rsid w:val="007362A6"/>
    <w:rsid w:val="00736C9B"/>
    <w:rsid w:val="00736D7D"/>
    <w:rsid w:val="0073719C"/>
    <w:rsid w:val="00737217"/>
    <w:rsid w:val="00737223"/>
    <w:rsid w:val="00737BBD"/>
    <w:rsid w:val="00737CBE"/>
    <w:rsid w:val="00737DB3"/>
    <w:rsid w:val="0074047C"/>
    <w:rsid w:val="0074063E"/>
    <w:rsid w:val="00740754"/>
    <w:rsid w:val="00740A16"/>
    <w:rsid w:val="00740E58"/>
    <w:rsid w:val="00741708"/>
    <w:rsid w:val="0074182E"/>
    <w:rsid w:val="00741E4F"/>
    <w:rsid w:val="007427F0"/>
    <w:rsid w:val="00742821"/>
    <w:rsid w:val="007429E1"/>
    <w:rsid w:val="00743533"/>
    <w:rsid w:val="00743E39"/>
    <w:rsid w:val="0074418D"/>
    <w:rsid w:val="007445A0"/>
    <w:rsid w:val="00745159"/>
    <w:rsid w:val="0074524B"/>
    <w:rsid w:val="00745EE1"/>
    <w:rsid w:val="00746B36"/>
    <w:rsid w:val="00747023"/>
    <w:rsid w:val="00747C56"/>
    <w:rsid w:val="00747D8B"/>
    <w:rsid w:val="00747FA3"/>
    <w:rsid w:val="00751228"/>
    <w:rsid w:val="00751385"/>
    <w:rsid w:val="007519C7"/>
    <w:rsid w:val="00751F7E"/>
    <w:rsid w:val="00752B27"/>
    <w:rsid w:val="00753955"/>
    <w:rsid w:val="00753B23"/>
    <w:rsid w:val="00754AA2"/>
    <w:rsid w:val="00754E31"/>
    <w:rsid w:val="007553C1"/>
    <w:rsid w:val="0075590E"/>
    <w:rsid w:val="007561CE"/>
    <w:rsid w:val="00756238"/>
    <w:rsid w:val="007571E1"/>
    <w:rsid w:val="00757535"/>
    <w:rsid w:val="00757A16"/>
    <w:rsid w:val="00757AEF"/>
    <w:rsid w:val="0076027E"/>
    <w:rsid w:val="007604B2"/>
    <w:rsid w:val="00761AA4"/>
    <w:rsid w:val="00761F63"/>
    <w:rsid w:val="0076207A"/>
    <w:rsid w:val="00762140"/>
    <w:rsid w:val="00762492"/>
    <w:rsid w:val="0076310C"/>
    <w:rsid w:val="0076336C"/>
    <w:rsid w:val="00763C84"/>
    <w:rsid w:val="00764209"/>
    <w:rsid w:val="00764DFB"/>
    <w:rsid w:val="00765252"/>
    <w:rsid w:val="00765281"/>
    <w:rsid w:val="007655DA"/>
    <w:rsid w:val="00766BAD"/>
    <w:rsid w:val="00766EAE"/>
    <w:rsid w:val="00770192"/>
    <w:rsid w:val="007711FF"/>
    <w:rsid w:val="007722D1"/>
    <w:rsid w:val="007729A2"/>
    <w:rsid w:val="00774073"/>
    <w:rsid w:val="00774632"/>
    <w:rsid w:val="00774F45"/>
    <w:rsid w:val="00774FFE"/>
    <w:rsid w:val="007755F2"/>
    <w:rsid w:val="00775D5D"/>
    <w:rsid w:val="00775F4F"/>
    <w:rsid w:val="007768FD"/>
    <w:rsid w:val="00776971"/>
    <w:rsid w:val="0077772E"/>
    <w:rsid w:val="00780008"/>
    <w:rsid w:val="00780A80"/>
    <w:rsid w:val="00780B5A"/>
    <w:rsid w:val="0078177E"/>
    <w:rsid w:val="007818C9"/>
    <w:rsid w:val="00781CAF"/>
    <w:rsid w:val="00782EAF"/>
    <w:rsid w:val="00782F0A"/>
    <w:rsid w:val="0078304C"/>
    <w:rsid w:val="0078357B"/>
    <w:rsid w:val="00783673"/>
    <w:rsid w:val="00783FC8"/>
    <w:rsid w:val="007845AC"/>
    <w:rsid w:val="00784FC3"/>
    <w:rsid w:val="00785035"/>
    <w:rsid w:val="00785490"/>
    <w:rsid w:val="00785B8A"/>
    <w:rsid w:val="00785CBC"/>
    <w:rsid w:val="00785CD9"/>
    <w:rsid w:val="00787C57"/>
    <w:rsid w:val="00791415"/>
    <w:rsid w:val="00791422"/>
    <w:rsid w:val="007925EA"/>
    <w:rsid w:val="00792774"/>
    <w:rsid w:val="00792DBC"/>
    <w:rsid w:val="00793CD8"/>
    <w:rsid w:val="00794F42"/>
    <w:rsid w:val="0079503B"/>
    <w:rsid w:val="007958A3"/>
    <w:rsid w:val="00795C92"/>
    <w:rsid w:val="00796231"/>
    <w:rsid w:val="007968D5"/>
    <w:rsid w:val="00796CC3"/>
    <w:rsid w:val="007A0B87"/>
    <w:rsid w:val="007A0CB2"/>
    <w:rsid w:val="007A11AC"/>
    <w:rsid w:val="007A11E1"/>
    <w:rsid w:val="007A12E6"/>
    <w:rsid w:val="007A191E"/>
    <w:rsid w:val="007A1AEA"/>
    <w:rsid w:val="007A1CB3"/>
    <w:rsid w:val="007A226D"/>
    <w:rsid w:val="007A2B12"/>
    <w:rsid w:val="007A306F"/>
    <w:rsid w:val="007A43A6"/>
    <w:rsid w:val="007A4775"/>
    <w:rsid w:val="007A48D8"/>
    <w:rsid w:val="007A58A6"/>
    <w:rsid w:val="007A605A"/>
    <w:rsid w:val="007A64A4"/>
    <w:rsid w:val="007A6892"/>
    <w:rsid w:val="007A7690"/>
    <w:rsid w:val="007A7ADE"/>
    <w:rsid w:val="007B02AF"/>
    <w:rsid w:val="007B0B69"/>
    <w:rsid w:val="007B0F8F"/>
    <w:rsid w:val="007B29F8"/>
    <w:rsid w:val="007B3D2D"/>
    <w:rsid w:val="007B3EFD"/>
    <w:rsid w:val="007B3F25"/>
    <w:rsid w:val="007B50AE"/>
    <w:rsid w:val="007B51DF"/>
    <w:rsid w:val="007B5322"/>
    <w:rsid w:val="007B541F"/>
    <w:rsid w:val="007B57D1"/>
    <w:rsid w:val="007B6810"/>
    <w:rsid w:val="007B69AB"/>
    <w:rsid w:val="007B6BB2"/>
    <w:rsid w:val="007B6DE5"/>
    <w:rsid w:val="007B6F24"/>
    <w:rsid w:val="007B714E"/>
    <w:rsid w:val="007B77F4"/>
    <w:rsid w:val="007B7843"/>
    <w:rsid w:val="007B7AD1"/>
    <w:rsid w:val="007C05DD"/>
    <w:rsid w:val="007C08DC"/>
    <w:rsid w:val="007C165E"/>
    <w:rsid w:val="007C21B9"/>
    <w:rsid w:val="007C2D5E"/>
    <w:rsid w:val="007C33BB"/>
    <w:rsid w:val="007C33EC"/>
    <w:rsid w:val="007C3711"/>
    <w:rsid w:val="007C3A62"/>
    <w:rsid w:val="007C3D18"/>
    <w:rsid w:val="007C461D"/>
    <w:rsid w:val="007C4627"/>
    <w:rsid w:val="007C4953"/>
    <w:rsid w:val="007C4EC5"/>
    <w:rsid w:val="007C531E"/>
    <w:rsid w:val="007C5975"/>
    <w:rsid w:val="007C60BF"/>
    <w:rsid w:val="007C6194"/>
    <w:rsid w:val="007C639A"/>
    <w:rsid w:val="007C6A07"/>
    <w:rsid w:val="007C7144"/>
    <w:rsid w:val="007C75A1"/>
    <w:rsid w:val="007C760E"/>
    <w:rsid w:val="007C77A5"/>
    <w:rsid w:val="007D028B"/>
    <w:rsid w:val="007D04E5"/>
    <w:rsid w:val="007D1AE0"/>
    <w:rsid w:val="007D224A"/>
    <w:rsid w:val="007D2ECE"/>
    <w:rsid w:val="007D2F48"/>
    <w:rsid w:val="007D32D7"/>
    <w:rsid w:val="007D38C5"/>
    <w:rsid w:val="007D3CEF"/>
    <w:rsid w:val="007D3F71"/>
    <w:rsid w:val="007D3FD9"/>
    <w:rsid w:val="007D4828"/>
    <w:rsid w:val="007D4CB4"/>
    <w:rsid w:val="007D569A"/>
    <w:rsid w:val="007D58F4"/>
    <w:rsid w:val="007D5901"/>
    <w:rsid w:val="007D6B49"/>
    <w:rsid w:val="007D6C8C"/>
    <w:rsid w:val="007D7032"/>
    <w:rsid w:val="007D7526"/>
    <w:rsid w:val="007D75BE"/>
    <w:rsid w:val="007D77F4"/>
    <w:rsid w:val="007E0755"/>
    <w:rsid w:val="007E08F3"/>
    <w:rsid w:val="007E0B25"/>
    <w:rsid w:val="007E0D0B"/>
    <w:rsid w:val="007E1218"/>
    <w:rsid w:val="007E1E6A"/>
    <w:rsid w:val="007E2D08"/>
    <w:rsid w:val="007E2FAD"/>
    <w:rsid w:val="007E3B42"/>
    <w:rsid w:val="007E3E23"/>
    <w:rsid w:val="007E4610"/>
    <w:rsid w:val="007E4715"/>
    <w:rsid w:val="007E4EBB"/>
    <w:rsid w:val="007E505B"/>
    <w:rsid w:val="007E55DA"/>
    <w:rsid w:val="007E6522"/>
    <w:rsid w:val="007E7091"/>
    <w:rsid w:val="007E749E"/>
    <w:rsid w:val="007E7566"/>
    <w:rsid w:val="007E7CE7"/>
    <w:rsid w:val="007F1007"/>
    <w:rsid w:val="007F1C46"/>
    <w:rsid w:val="007F2A31"/>
    <w:rsid w:val="007F3353"/>
    <w:rsid w:val="007F33A0"/>
    <w:rsid w:val="007F3780"/>
    <w:rsid w:val="007F37C0"/>
    <w:rsid w:val="007F417A"/>
    <w:rsid w:val="007F53B3"/>
    <w:rsid w:val="007F60E0"/>
    <w:rsid w:val="007F658D"/>
    <w:rsid w:val="007F6B65"/>
    <w:rsid w:val="007F7038"/>
    <w:rsid w:val="007F7261"/>
    <w:rsid w:val="007F7400"/>
    <w:rsid w:val="008001EC"/>
    <w:rsid w:val="008017FE"/>
    <w:rsid w:val="0080188D"/>
    <w:rsid w:val="00802C24"/>
    <w:rsid w:val="00803555"/>
    <w:rsid w:val="00803A6F"/>
    <w:rsid w:val="00803FAE"/>
    <w:rsid w:val="00803FDB"/>
    <w:rsid w:val="008041F9"/>
    <w:rsid w:val="008047E2"/>
    <w:rsid w:val="00804880"/>
    <w:rsid w:val="00804C94"/>
    <w:rsid w:val="00804EB4"/>
    <w:rsid w:val="00805B36"/>
    <w:rsid w:val="0080605F"/>
    <w:rsid w:val="008070DC"/>
    <w:rsid w:val="00807634"/>
    <w:rsid w:val="00807786"/>
    <w:rsid w:val="00807E2B"/>
    <w:rsid w:val="008114EA"/>
    <w:rsid w:val="00811AFC"/>
    <w:rsid w:val="00811FCB"/>
    <w:rsid w:val="00812311"/>
    <w:rsid w:val="0081231B"/>
    <w:rsid w:val="00812442"/>
    <w:rsid w:val="008125EB"/>
    <w:rsid w:val="00812A5F"/>
    <w:rsid w:val="00813198"/>
    <w:rsid w:val="00814257"/>
    <w:rsid w:val="00814467"/>
    <w:rsid w:val="008154BE"/>
    <w:rsid w:val="008158D6"/>
    <w:rsid w:val="00817196"/>
    <w:rsid w:val="0081737E"/>
    <w:rsid w:val="00817D79"/>
    <w:rsid w:val="0082033B"/>
    <w:rsid w:val="008204A2"/>
    <w:rsid w:val="008211FA"/>
    <w:rsid w:val="00821283"/>
    <w:rsid w:val="0082131D"/>
    <w:rsid w:val="00821F88"/>
    <w:rsid w:val="00822BC9"/>
    <w:rsid w:val="008235DB"/>
    <w:rsid w:val="008235E1"/>
    <w:rsid w:val="00823DF3"/>
    <w:rsid w:val="00824053"/>
    <w:rsid w:val="00824115"/>
    <w:rsid w:val="00824AB4"/>
    <w:rsid w:val="00824AB6"/>
    <w:rsid w:val="008257BC"/>
    <w:rsid w:val="00825A8B"/>
    <w:rsid w:val="00825C42"/>
    <w:rsid w:val="00825D25"/>
    <w:rsid w:val="00825E31"/>
    <w:rsid w:val="00825E73"/>
    <w:rsid w:val="00826232"/>
    <w:rsid w:val="008262F7"/>
    <w:rsid w:val="00826344"/>
    <w:rsid w:val="00826EA6"/>
    <w:rsid w:val="00827D6F"/>
    <w:rsid w:val="00830625"/>
    <w:rsid w:val="00830915"/>
    <w:rsid w:val="00830E96"/>
    <w:rsid w:val="00831A77"/>
    <w:rsid w:val="00831A78"/>
    <w:rsid w:val="00831B74"/>
    <w:rsid w:val="00832D1F"/>
    <w:rsid w:val="008331E7"/>
    <w:rsid w:val="008332E7"/>
    <w:rsid w:val="008344F1"/>
    <w:rsid w:val="008346B4"/>
    <w:rsid w:val="008349B7"/>
    <w:rsid w:val="00834F01"/>
    <w:rsid w:val="008350C0"/>
    <w:rsid w:val="008351F2"/>
    <w:rsid w:val="00835FB9"/>
    <w:rsid w:val="00836A53"/>
    <w:rsid w:val="00837275"/>
    <w:rsid w:val="008376AC"/>
    <w:rsid w:val="00837952"/>
    <w:rsid w:val="00837AED"/>
    <w:rsid w:val="00840032"/>
    <w:rsid w:val="00840948"/>
    <w:rsid w:val="0084178B"/>
    <w:rsid w:val="0084181A"/>
    <w:rsid w:val="0084212D"/>
    <w:rsid w:val="00843194"/>
    <w:rsid w:val="0084391D"/>
    <w:rsid w:val="00843B91"/>
    <w:rsid w:val="008442D1"/>
    <w:rsid w:val="008444E8"/>
    <w:rsid w:val="00844E80"/>
    <w:rsid w:val="008451A0"/>
    <w:rsid w:val="008452AD"/>
    <w:rsid w:val="00845337"/>
    <w:rsid w:val="00846FE7"/>
    <w:rsid w:val="0084705B"/>
    <w:rsid w:val="00847957"/>
    <w:rsid w:val="00847B9B"/>
    <w:rsid w:val="00847EF8"/>
    <w:rsid w:val="00850FBD"/>
    <w:rsid w:val="0085108B"/>
    <w:rsid w:val="0085296E"/>
    <w:rsid w:val="008534FC"/>
    <w:rsid w:val="0085463F"/>
    <w:rsid w:val="0085476D"/>
    <w:rsid w:val="00854D1A"/>
    <w:rsid w:val="00855711"/>
    <w:rsid w:val="00855C75"/>
    <w:rsid w:val="00856737"/>
    <w:rsid w:val="00856911"/>
    <w:rsid w:val="00857037"/>
    <w:rsid w:val="0085709C"/>
    <w:rsid w:val="00857AD8"/>
    <w:rsid w:val="00860CD0"/>
    <w:rsid w:val="00861581"/>
    <w:rsid w:val="008620E6"/>
    <w:rsid w:val="00862122"/>
    <w:rsid w:val="00862526"/>
    <w:rsid w:val="0086321F"/>
    <w:rsid w:val="008633AA"/>
    <w:rsid w:val="00863E06"/>
    <w:rsid w:val="0086441B"/>
    <w:rsid w:val="008645CD"/>
    <w:rsid w:val="008649D7"/>
    <w:rsid w:val="00865767"/>
    <w:rsid w:val="00865CFB"/>
    <w:rsid w:val="00865D46"/>
    <w:rsid w:val="008666C2"/>
    <w:rsid w:val="0086753B"/>
    <w:rsid w:val="0086754D"/>
    <w:rsid w:val="00867737"/>
    <w:rsid w:val="008677FD"/>
    <w:rsid w:val="008679E9"/>
    <w:rsid w:val="00867AC4"/>
    <w:rsid w:val="00867F83"/>
    <w:rsid w:val="008706D4"/>
    <w:rsid w:val="00870C3D"/>
    <w:rsid w:val="00870F8A"/>
    <w:rsid w:val="0087124A"/>
    <w:rsid w:val="008719A4"/>
    <w:rsid w:val="00871D23"/>
    <w:rsid w:val="00871E80"/>
    <w:rsid w:val="0087209E"/>
    <w:rsid w:val="00872493"/>
    <w:rsid w:val="008724B4"/>
    <w:rsid w:val="0087253E"/>
    <w:rsid w:val="00873E0C"/>
    <w:rsid w:val="00873F61"/>
    <w:rsid w:val="00874312"/>
    <w:rsid w:val="0087437C"/>
    <w:rsid w:val="008746AC"/>
    <w:rsid w:val="00874B6D"/>
    <w:rsid w:val="00874CFF"/>
    <w:rsid w:val="0087554F"/>
    <w:rsid w:val="00875CD7"/>
    <w:rsid w:val="00875E31"/>
    <w:rsid w:val="00876B4D"/>
    <w:rsid w:val="00877365"/>
    <w:rsid w:val="00877F18"/>
    <w:rsid w:val="00880643"/>
    <w:rsid w:val="00880A89"/>
    <w:rsid w:val="00880D31"/>
    <w:rsid w:val="00881749"/>
    <w:rsid w:val="0088292C"/>
    <w:rsid w:val="00882B3C"/>
    <w:rsid w:val="00883700"/>
    <w:rsid w:val="00883A4F"/>
    <w:rsid w:val="00884281"/>
    <w:rsid w:val="008846C7"/>
    <w:rsid w:val="00886277"/>
    <w:rsid w:val="00890B29"/>
    <w:rsid w:val="00890E0F"/>
    <w:rsid w:val="00891845"/>
    <w:rsid w:val="008925E8"/>
    <w:rsid w:val="00892F9F"/>
    <w:rsid w:val="00892FE8"/>
    <w:rsid w:val="00893104"/>
    <w:rsid w:val="00893755"/>
    <w:rsid w:val="008939B6"/>
    <w:rsid w:val="008941E3"/>
    <w:rsid w:val="00894A88"/>
    <w:rsid w:val="00895386"/>
    <w:rsid w:val="00895F4A"/>
    <w:rsid w:val="00895F63"/>
    <w:rsid w:val="008977E1"/>
    <w:rsid w:val="008A16C4"/>
    <w:rsid w:val="008A1A6E"/>
    <w:rsid w:val="008A1D67"/>
    <w:rsid w:val="008A1E36"/>
    <w:rsid w:val="008A21FF"/>
    <w:rsid w:val="008A2CE2"/>
    <w:rsid w:val="008A30AC"/>
    <w:rsid w:val="008A3195"/>
    <w:rsid w:val="008A3A9A"/>
    <w:rsid w:val="008A44B8"/>
    <w:rsid w:val="008A4AD8"/>
    <w:rsid w:val="008A4D19"/>
    <w:rsid w:val="008A51A8"/>
    <w:rsid w:val="008A54C7"/>
    <w:rsid w:val="008A5A50"/>
    <w:rsid w:val="008A5B5B"/>
    <w:rsid w:val="008A6592"/>
    <w:rsid w:val="008A71DE"/>
    <w:rsid w:val="008A77D8"/>
    <w:rsid w:val="008A7B8F"/>
    <w:rsid w:val="008A7D34"/>
    <w:rsid w:val="008B0483"/>
    <w:rsid w:val="008B10FD"/>
    <w:rsid w:val="008B120C"/>
    <w:rsid w:val="008B13E4"/>
    <w:rsid w:val="008B15F7"/>
    <w:rsid w:val="008B2219"/>
    <w:rsid w:val="008B25A0"/>
    <w:rsid w:val="008B3840"/>
    <w:rsid w:val="008B3BC7"/>
    <w:rsid w:val="008B463A"/>
    <w:rsid w:val="008B4869"/>
    <w:rsid w:val="008B4883"/>
    <w:rsid w:val="008B4E41"/>
    <w:rsid w:val="008B50AC"/>
    <w:rsid w:val="008B51A0"/>
    <w:rsid w:val="008B592A"/>
    <w:rsid w:val="008B6E2A"/>
    <w:rsid w:val="008B7B5C"/>
    <w:rsid w:val="008B7D44"/>
    <w:rsid w:val="008C0763"/>
    <w:rsid w:val="008C09D0"/>
    <w:rsid w:val="008C0C99"/>
    <w:rsid w:val="008C0D3B"/>
    <w:rsid w:val="008C0FCB"/>
    <w:rsid w:val="008C1789"/>
    <w:rsid w:val="008C2017"/>
    <w:rsid w:val="008C2258"/>
    <w:rsid w:val="008C2468"/>
    <w:rsid w:val="008C29D7"/>
    <w:rsid w:val="008C2EBD"/>
    <w:rsid w:val="008C363C"/>
    <w:rsid w:val="008C3DC8"/>
    <w:rsid w:val="008C4958"/>
    <w:rsid w:val="008C4BAA"/>
    <w:rsid w:val="008C5200"/>
    <w:rsid w:val="008C528B"/>
    <w:rsid w:val="008C61E5"/>
    <w:rsid w:val="008C67AA"/>
    <w:rsid w:val="008C6AE8"/>
    <w:rsid w:val="008C6F5E"/>
    <w:rsid w:val="008C7376"/>
    <w:rsid w:val="008C7573"/>
    <w:rsid w:val="008C7639"/>
    <w:rsid w:val="008D00A5"/>
    <w:rsid w:val="008D04D2"/>
    <w:rsid w:val="008D15D0"/>
    <w:rsid w:val="008D204B"/>
    <w:rsid w:val="008D2FC0"/>
    <w:rsid w:val="008D33BD"/>
    <w:rsid w:val="008D34F1"/>
    <w:rsid w:val="008D39D8"/>
    <w:rsid w:val="008D402D"/>
    <w:rsid w:val="008D5B84"/>
    <w:rsid w:val="008D5D64"/>
    <w:rsid w:val="008D5F5B"/>
    <w:rsid w:val="008D68FB"/>
    <w:rsid w:val="008D6CF6"/>
    <w:rsid w:val="008D6D1A"/>
    <w:rsid w:val="008D6EA6"/>
    <w:rsid w:val="008D700D"/>
    <w:rsid w:val="008D763B"/>
    <w:rsid w:val="008E065E"/>
    <w:rsid w:val="008E0927"/>
    <w:rsid w:val="008E0C28"/>
    <w:rsid w:val="008E1909"/>
    <w:rsid w:val="008E3542"/>
    <w:rsid w:val="008E3F2F"/>
    <w:rsid w:val="008E4303"/>
    <w:rsid w:val="008E4A85"/>
    <w:rsid w:val="008E4E62"/>
    <w:rsid w:val="008E5063"/>
    <w:rsid w:val="008E5282"/>
    <w:rsid w:val="008E575A"/>
    <w:rsid w:val="008E5E0B"/>
    <w:rsid w:val="008E6205"/>
    <w:rsid w:val="008F01E8"/>
    <w:rsid w:val="008F092B"/>
    <w:rsid w:val="008F0ACC"/>
    <w:rsid w:val="008F0F31"/>
    <w:rsid w:val="008F14D5"/>
    <w:rsid w:val="008F1EAB"/>
    <w:rsid w:val="008F21DC"/>
    <w:rsid w:val="008F2432"/>
    <w:rsid w:val="008F26D3"/>
    <w:rsid w:val="008F33DC"/>
    <w:rsid w:val="008F3961"/>
    <w:rsid w:val="008F3F39"/>
    <w:rsid w:val="008F3F41"/>
    <w:rsid w:val="008F434B"/>
    <w:rsid w:val="008F477F"/>
    <w:rsid w:val="008F4A7B"/>
    <w:rsid w:val="008F4E06"/>
    <w:rsid w:val="008F4FE8"/>
    <w:rsid w:val="008F5268"/>
    <w:rsid w:val="008F5C38"/>
    <w:rsid w:val="008F5EE0"/>
    <w:rsid w:val="00900778"/>
    <w:rsid w:val="0090083C"/>
    <w:rsid w:val="00900CE0"/>
    <w:rsid w:val="00902350"/>
    <w:rsid w:val="00902715"/>
    <w:rsid w:val="009028AB"/>
    <w:rsid w:val="0090336B"/>
    <w:rsid w:val="00904D48"/>
    <w:rsid w:val="009053AA"/>
    <w:rsid w:val="00905497"/>
    <w:rsid w:val="009057E3"/>
    <w:rsid w:val="009058A2"/>
    <w:rsid w:val="00905B62"/>
    <w:rsid w:val="00905BC0"/>
    <w:rsid w:val="00905CC0"/>
    <w:rsid w:val="00906939"/>
    <w:rsid w:val="00907139"/>
    <w:rsid w:val="009077A9"/>
    <w:rsid w:val="00907B1D"/>
    <w:rsid w:val="00910502"/>
    <w:rsid w:val="00910741"/>
    <w:rsid w:val="00910ADC"/>
    <w:rsid w:val="00910AEB"/>
    <w:rsid w:val="00910B7D"/>
    <w:rsid w:val="00911411"/>
    <w:rsid w:val="009116E4"/>
    <w:rsid w:val="0091180D"/>
    <w:rsid w:val="00911DFB"/>
    <w:rsid w:val="0091215B"/>
    <w:rsid w:val="00912786"/>
    <w:rsid w:val="0091346B"/>
    <w:rsid w:val="00913924"/>
    <w:rsid w:val="009139D9"/>
    <w:rsid w:val="00913D57"/>
    <w:rsid w:val="00913F3C"/>
    <w:rsid w:val="00914AD8"/>
    <w:rsid w:val="00914E5F"/>
    <w:rsid w:val="00915EB2"/>
    <w:rsid w:val="00916056"/>
    <w:rsid w:val="00916079"/>
    <w:rsid w:val="00916589"/>
    <w:rsid w:val="009165A4"/>
    <w:rsid w:val="00916D00"/>
    <w:rsid w:val="00917CE9"/>
    <w:rsid w:val="00920BF2"/>
    <w:rsid w:val="00921415"/>
    <w:rsid w:val="00921A22"/>
    <w:rsid w:val="00922010"/>
    <w:rsid w:val="00922166"/>
    <w:rsid w:val="00922893"/>
    <w:rsid w:val="00923F6A"/>
    <w:rsid w:val="00924126"/>
    <w:rsid w:val="00924148"/>
    <w:rsid w:val="00924FC2"/>
    <w:rsid w:val="00925CBE"/>
    <w:rsid w:val="0092612E"/>
    <w:rsid w:val="0093014A"/>
    <w:rsid w:val="0093065C"/>
    <w:rsid w:val="00931BD9"/>
    <w:rsid w:val="00931C1B"/>
    <w:rsid w:val="00932582"/>
    <w:rsid w:val="00933CA5"/>
    <w:rsid w:val="00933EB6"/>
    <w:rsid w:val="009353F2"/>
    <w:rsid w:val="00935C2B"/>
    <w:rsid w:val="00935E58"/>
    <w:rsid w:val="009364A1"/>
    <w:rsid w:val="009368F3"/>
    <w:rsid w:val="00936DA2"/>
    <w:rsid w:val="00937252"/>
    <w:rsid w:val="009374F9"/>
    <w:rsid w:val="00937653"/>
    <w:rsid w:val="00937A75"/>
    <w:rsid w:val="00937B46"/>
    <w:rsid w:val="00940190"/>
    <w:rsid w:val="009402E2"/>
    <w:rsid w:val="009410B6"/>
    <w:rsid w:val="009411B5"/>
    <w:rsid w:val="00941636"/>
    <w:rsid w:val="009416CB"/>
    <w:rsid w:val="00941C3A"/>
    <w:rsid w:val="00942235"/>
    <w:rsid w:val="00942404"/>
    <w:rsid w:val="00943742"/>
    <w:rsid w:val="0094418F"/>
    <w:rsid w:val="00944A28"/>
    <w:rsid w:val="00944C7D"/>
    <w:rsid w:val="00945C05"/>
    <w:rsid w:val="00946228"/>
    <w:rsid w:val="00946945"/>
    <w:rsid w:val="00946AB8"/>
    <w:rsid w:val="0094755B"/>
    <w:rsid w:val="00947713"/>
    <w:rsid w:val="009479C2"/>
    <w:rsid w:val="009508C8"/>
    <w:rsid w:val="00950943"/>
    <w:rsid w:val="00950BAD"/>
    <w:rsid w:val="00950BE4"/>
    <w:rsid w:val="00950DE7"/>
    <w:rsid w:val="00950EC1"/>
    <w:rsid w:val="009515AF"/>
    <w:rsid w:val="00951B22"/>
    <w:rsid w:val="009524C2"/>
    <w:rsid w:val="00953811"/>
    <w:rsid w:val="00953920"/>
    <w:rsid w:val="0095397C"/>
    <w:rsid w:val="00953D47"/>
    <w:rsid w:val="0095404B"/>
    <w:rsid w:val="009549D8"/>
    <w:rsid w:val="00955607"/>
    <w:rsid w:val="0095668D"/>
    <w:rsid w:val="0095681E"/>
    <w:rsid w:val="009572D4"/>
    <w:rsid w:val="00957478"/>
    <w:rsid w:val="0096025A"/>
    <w:rsid w:val="009602C9"/>
    <w:rsid w:val="00960866"/>
    <w:rsid w:val="00960BE9"/>
    <w:rsid w:val="00961706"/>
    <w:rsid w:val="00961921"/>
    <w:rsid w:val="00961D12"/>
    <w:rsid w:val="00962222"/>
    <w:rsid w:val="0096251B"/>
    <w:rsid w:val="009636E9"/>
    <w:rsid w:val="0096395C"/>
    <w:rsid w:val="0096430A"/>
    <w:rsid w:val="00964E44"/>
    <w:rsid w:val="009654C5"/>
    <w:rsid w:val="0096554B"/>
    <w:rsid w:val="0096584A"/>
    <w:rsid w:val="00965C26"/>
    <w:rsid w:val="00965E63"/>
    <w:rsid w:val="00965FFB"/>
    <w:rsid w:val="009660C4"/>
    <w:rsid w:val="00966136"/>
    <w:rsid w:val="009666F4"/>
    <w:rsid w:val="00966CBA"/>
    <w:rsid w:val="0096729D"/>
    <w:rsid w:val="0096735A"/>
    <w:rsid w:val="00967E5F"/>
    <w:rsid w:val="0097050A"/>
    <w:rsid w:val="00971490"/>
    <w:rsid w:val="00971F08"/>
    <w:rsid w:val="00972139"/>
    <w:rsid w:val="009724FB"/>
    <w:rsid w:val="00972670"/>
    <w:rsid w:val="00972C6D"/>
    <w:rsid w:val="00973E01"/>
    <w:rsid w:val="00974862"/>
    <w:rsid w:val="00974CDF"/>
    <w:rsid w:val="00975AE6"/>
    <w:rsid w:val="00975BBE"/>
    <w:rsid w:val="00975D21"/>
    <w:rsid w:val="00975F66"/>
    <w:rsid w:val="0097603D"/>
    <w:rsid w:val="00976229"/>
    <w:rsid w:val="00976949"/>
    <w:rsid w:val="00976F9C"/>
    <w:rsid w:val="00977BF4"/>
    <w:rsid w:val="00980477"/>
    <w:rsid w:val="00981056"/>
    <w:rsid w:val="00981B50"/>
    <w:rsid w:val="00983270"/>
    <w:rsid w:val="0098367F"/>
    <w:rsid w:val="00983D0C"/>
    <w:rsid w:val="00983DEB"/>
    <w:rsid w:val="0098416E"/>
    <w:rsid w:val="00985253"/>
    <w:rsid w:val="009853B3"/>
    <w:rsid w:val="00985C55"/>
    <w:rsid w:val="0098698B"/>
    <w:rsid w:val="0099008F"/>
    <w:rsid w:val="00990166"/>
    <w:rsid w:val="00990207"/>
    <w:rsid w:val="00990630"/>
    <w:rsid w:val="009908DC"/>
    <w:rsid w:val="00991761"/>
    <w:rsid w:val="00992122"/>
    <w:rsid w:val="0099277F"/>
    <w:rsid w:val="00992E1E"/>
    <w:rsid w:val="00994889"/>
    <w:rsid w:val="00994A21"/>
    <w:rsid w:val="00994DCA"/>
    <w:rsid w:val="00995414"/>
    <w:rsid w:val="00995C12"/>
    <w:rsid w:val="009960EC"/>
    <w:rsid w:val="009970DD"/>
    <w:rsid w:val="009973E8"/>
    <w:rsid w:val="0099759C"/>
    <w:rsid w:val="00997ED8"/>
    <w:rsid w:val="009A0233"/>
    <w:rsid w:val="009A0282"/>
    <w:rsid w:val="009A0FBA"/>
    <w:rsid w:val="009A1091"/>
    <w:rsid w:val="009A1601"/>
    <w:rsid w:val="009A1E45"/>
    <w:rsid w:val="009A1F99"/>
    <w:rsid w:val="009A22BD"/>
    <w:rsid w:val="009A2446"/>
    <w:rsid w:val="009A2BE9"/>
    <w:rsid w:val="009A3678"/>
    <w:rsid w:val="009A3BB6"/>
    <w:rsid w:val="009A4024"/>
    <w:rsid w:val="009A4628"/>
    <w:rsid w:val="009A462D"/>
    <w:rsid w:val="009A5CBA"/>
    <w:rsid w:val="009A600A"/>
    <w:rsid w:val="009A60A4"/>
    <w:rsid w:val="009A66E7"/>
    <w:rsid w:val="009A7913"/>
    <w:rsid w:val="009A7D6A"/>
    <w:rsid w:val="009B08B9"/>
    <w:rsid w:val="009B0DEB"/>
    <w:rsid w:val="009B0E5A"/>
    <w:rsid w:val="009B1031"/>
    <w:rsid w:val="009B1362"/>
    <w:rsid w:val="009B178F"/>
    <w:rsid w:val="009B1F30"/>
    <w:rsid w:val="009B277C"/>
    <w:rsid w:val="009B2853"/>
    <w:rsid w:val="009B2DA7"/>
    <w:rsid w:val="009B31A9"/>
    <w:rsid w:val="009B3328"/>
    <w:rsid w:val="009B3AC2"/>
    <w:rsid w:val="009B3CC1"/>
    <w:rsid w:val="009B3F55"/>
    <w:rsid w:val="009B42C2"/>
    <w:rsid w:val="009B4DF4"/>
    <w:rsid w:val="009B564E"/>
    <w:rsid w:val="009B6072"/>
    <w:rsid w:val="009B7070"/>
    <w:rsid w:val="009B7698"/>
    <w:rsid w:val="009B7902"/>
    <w:rsid w:val="009B7E62"/>
    <w:rsid w:val="009B7E87"/>
    <w:rsid w:val="009C0169"/>
    <w:rsid w:val="009C03B0"/>
    <w:rsid w:val="009C0542"/>
    <w:rsid w:val="009C07B6"/>
    <w:rsid w:val="009C12B2"/>
    <w:rsid w:val="009C15A2"/>
    <w:rsid w:val="009C1F33"/>
    <w:rsid w:val="009C3C93"/>
    <w:rsid w:val="009C3CF6"/>
    <w:rsid w:val="009C3D33"/>
    <w:rsid w:val="009C3D66"/>
    <w:rsid w:val="009C403E"/>
    <w:rsid w:val="009C4077"/>
    <w:rsid w:val="009C448F"/>
    <w:rsid w:val="009C5456"/>
    <w:rsid w:val="009C5D9C"/>
    <w:rsid w:val="009C605A"/>
    <w:rsid w:val="009C61E1"/>
    <w:rsid w:val="009C6411"/>
    <w:rsid w:val="009C67B8"/>
    <w:rsid w:val="009C6DA1"/>
    <w:rsid w:val="009C7505"/>
    <w:rsid w:val="009C795A"/>
    <w:rsid w:val="009C7DEB"/>
    <w:rsid w:val="009D01F5"/>
    <w:rsid w:val="009D060E"/>
    <w:rsid w:val="009D0CD3"/>
    <w:rsid w:val="009D1460"/>
    <w:rsid w:val="009D1EF7"/>
    <w:rsid w:val="009D212D"/>
    <w:rsid w:val="009D23FD"/>
    <w:rsid w:val="009D25E2"/>
    <w:rsid w:val="009D2F7D"/>
    <w:rsid w:val="009D4FF0"/>
    <w:rsid w:val="009D51B3"/>
    <w:rsid w:val="009D54AB"/>
    <w:rsid w:val="009D5CF5"/>
    <w:rsid w:val="009D5EC8"/>
    <w:rsid w:val="009D703C"/>
    <w:rsid w:val="009D718F"/>
    <w:rsid w:val="009D7591"/>
    <w:rsid w:val="009E068F"/>
    <w:rsid w:val="009E0DE6"/>
    <w:rsid w:val="009E14E0"/>
    <w:rsid w:val="009E35DB"/>
    <w:rsid w:val="009E3CB6"/>
    <w:rsid w:val="009E4457"/>
    <w:rsid w:val="009E47A3"/>
    <w:rsid w:val="009E4E3F"/>
    <w:rsid w:val="009E5A6A"/>
    <w:rsid w:val="009E5AD5"/>
    <w:rsid w:val="009E5C9F"/>
    <w:rsid w:val="009E5EB2"/>
    <w:rsid w:val="009E5FE0"/>
    <w:rsid w:val="009E63E1"/>
    <w:rsid w:val="009E6571"/>
    <w:rsid w:val="009E65F4"/>
    <w:rsid w:val="009E6938"/>
    <w:rsid w:val="009F01C0"/>
    <w:rsid w:val="009F04B5"/>
    <w:rsid w:val="009F0547"/>
    <w:rsid w:val="009F08F3"/>
    <w:rsid w:val="009F0C76"/>
    <w:rsid w:val="009F1012"/>
    <w:rsid w:val="009F1DCC"/>
    <w:rsid w:val="009F2B45"/>
    <w:rsid w:val="009F344F"/>
    <w:rsid w:val="009F3687"/>
    <w:rsid w:val="009F37F0"/>
    <w:rsid w:val="009F4AB9"/>
    <w:rsid w:val="009F4C0C"/>
    <w:rsid w:val="009F4D2B"/>
    <w:rsid w:val="009F5286"/>
    <w:rsid w:val="009F56BF"/>
    <w:rsid w:val="009F70AA"/>
    <w:rsid w:val="009F7528"/>
    <w:rsid w:val="00A00E9E"/>
    <w:rsid w:val="00A00FA3"/>
    <w:rsid w:val="00A0158D"/>
    <w:rsid w:val="00A01700"/>
    <w:rsid w:val="00A01A41"/>
    <w:rsid w:val="00A01BE7"/>
    <w:rsid w:val="00A01CCD"/>
    <w:rsid w:val="00A01F9E"/>
    <w:rsid w:val="00A02037"/>
    <w:rsid w:val="00A02065"/>
    <w:rsid w:val="00A02382"/>
    <w:rsid w:val="00A0267D"/>
    <w:rsid w:val="00A031D8"/>
    <w:rsid w:val="00A03C82"/>
    <w:rsid w:val="00A048A8"/>
    <w:rsid w:val="00A048B1"/>
    <w:rsid w:val="00A04F49"/>
    <w:rsid w:val="00A04F96"/>
    <w:rsid w:val="00A050E5"/>
    <w:rsid w:val="00A0585C"/>
    <w:rsid w:val="00A05A66"/>
    <w:rsid w:val="00A06ECE"/>
    <w:rsid w:val="00A07281"/>
    <w:rsid w:val="00A07821"/>
    <w:rsid w:val="00A07F3C"/>
    <w:rsid w:val="00A10364"/>
    <w:rsid w:val="00A10983"/>
    <w:rsid w:val="00A10C3A"/>
    <w:rsid w:val="00A111C9"/>
    <w:rsid w:val="00A11AD0"/>
    <w:rsid w:val="00A11DB9"/>
    <w:rsid w:val="00A12494"/>
    <w:rsid w:val="00A12CBC"/>
    <w:rsid w:val="00A13E54"/>
    <w:rsid w:val="00A165BF"/>
    <w:rsid w:val="00A16DC1"/>
    <w:rsid w:val="00A173D1"/>
    <w:rsid w:val="00A17E80"/>
    <w:rsid w:val="00A17F63"/>
    <w:rsid w:val="00A20AEE"/>
    <w:rsid w:val="00A2143C"/>
    <w:rsid w:val="00A21494"/>
    <w:rsid w:val="00A2193B"/>
    <w:rsid w:val="00A230CC"/>
    <w:rsid w:val="00A2351A"/>
    <w:rsid w:val="00A23E86"/>
    <w:rsid w:val="00A241B0"/>
    <w:rsid w:val="00A24234"/>
    <w:rsid w:val="00A2427C"/>
    <w:rsid w:val="00A2439C"/>
    <w:rsid w:val="00A25929"/>
    <w:rsid w:val="00A25BC6"/>
    <w:rsid w:val="00A26173"/>
    <w:rsid w:val="00A2646E"/>
    <w:rsid w:val="00A264A9"/>
    <w:rsid w:val="00A26DCF"/>
    <w:rsid w:val="00A27204"/>
    <w:rsid w:val="00A27785"/>
    <w:rsid w:val="00A30187"/>
    <w:rsid w:val="00A30467"/>
    <w:rsid w:val="00A3046A"/>
    <w:rsid w:val="00A3056A"/>
    <w:rsid w:val="00A30581"/>
    <w:rsid w:val="00A309B0"/>
    <w:rsid w:val="00A3188E"/>
    <w:rsid w:val="00A338A6"/>
    <w:rsid w:val="00A3390F"/>
    <w:rsid w:val="00A33E70"/>
    <w:rsid w:val="00A3416C"/>
    <w:rsid w:val="00A3448A"/>
    <w:rsid w:val="00A3499A"/>
    <w:rsid w:val="00A34F2D"/>
    <w:rsid w:val="00A3552C"/>
    <w:rsid w:val="00A36297"/>
    <w:rsid w:val="00A36CC1"/>
    <w:rsid w:val="00A37902"/>
    <w:rsid w:val="00A37A21"/>
    <w:rsid w:val="00A37C7A"/>
    <w:rsid w:val="00A37F71"/>
    <w:rsid w:val="00A40582"/>
    <w:rsid w:val="00A41DBB"/>
    <w:rsid w:val="00A41E2B"/>
    <w:rsid w:val="00A42536"/>
    <w:rsid w:val="00A42A5B"/>
    <w:rsid w:val="00A43040"/>
    <w:rsid w:val="00A43589"/>
    <w:rsid w:val="00A43AE0"/>
    <w:rsid w:val="00A43FB8"/>
    <w:rsid w:val="00A443DC"/>
    <w:rsid w:val="00A45A95"/>
    <w:rsid w:val="00A45B6C"/>
    <w:rsid w:val="00A45B74"/>
    <w:rsid w:val="00A460B5"/>
    <w:rsid w:val="00A4661B"/>
    <w:rsid w:val="00A466D5"/>
    <w:rsid w:val="00A467E7"/>
    <w:rsid w:val="00A468EB"/>
    <w:rsid w:val="00A46C2D"/>
    <w:rsid w:val="00A47051"/>
    <w:rsid w:val="00A475B3"/>
    <w:rsid w:val="00A47612"/>
    <w:rsid w:val="00A50BE7"/>
    <w:rsid w:val="00A511B1"/>
    <w:rsid w:val="00A51C07"/>
    <w:rsid w:val="00A524A9"/>
    <w:rsid w:val="00A525AB"/>
    <w:rsid w:val="00A52E1D"/>
    <w:rsid w:val="00A54739"/>
    <w:rsid w:val="00A55546"/>
    <w:rsid w:val="00A56322"/>
    <w:rsid w:val="00A56596"/>
    <w:rsid w:val="00A56606"/>
    <w:rsid w:val="00A56B01"/>
    <w:rsid w:val="00A56C8B"/>
    <w:rsid w:val="00A579CB"/>
    <w:rsid w:val="00A61499"/>
    <w:rsid w:val="00A614F5"/>
    <w:rsid w:val="00A61CCA"/>
    <w:rsid w:val="00A61D70"/>
    <w:rsid w:val="00A622E2"/>
    <w:rsid w:val="00A62A77"/>
    <w:rsid w:val="00A63483"/>
    <w:rsid w:val="00A6356D"/>
    <w:rsid w:val="00A63730"/>
    <w:rsid w:val="00A6525C"/>
    <w:rsid w:val="00A657D7"/>
    <w:rsid w:val="00A660AC"/>
    <w:rsid w:val="00A665C3"/>
    <w:rsid w:val="00A67E6C"/>
    <w:rsid w:val="00A702DD"/>
    <w:rsid w:val="00A71A3F"/>
    <w:rsid w:val="00A71B99"/>
    <w:rsid w:val="00A71C6F"/>
    <w:rsid w:val="00A72914"/>
    <w:rsid w:val="00A729B8"/>
    <w:rsid w:val="00A72DAE"/>
    <w:rsid w:val="00A7394D"/>
    <w:rsid w:val="00A739D0"/>
    <w:rsid w:val="00A741D6"/>
    <w:rsid w:val="00A74267"/>
    <w:rsid w:val="00A761D4"/>
    <w:rsid w:val="00A77340"/>
    <w:rsid w:val="00A77EC4"/>
    <w:rsid w:val="00A8088E"/>
    <w:rsid w:val="00A8254D"/>
    <w:rsid w:val="00A82DDD"/>
    <w:rsid w:val="00A82EAE"/>
    <w:rsid w:val="00A82F4C"/>
    <w:rsid w:val="00A82F8E"/>
    <w:rsid w:val="00A837F2"/>
    <w:rsid w:val="00A8393B"/>
    <w:rsid w:val="00A83985"/>
    <w:rsid w:val="00A83B5B"/>
    <w:rsid w:val="00A8543F"/>
    <w:rsid w:val="00A85FA0"/>
    <w:rsid w:val="00A87040"/>
    <w:rsid w:val="00A87B25"/>
    <w:rsid w:val="00A90680"/>
    <w:rsid w:val="00A90DF0"/>
    <w:rsid w:val="00A9103A"/>
    <w:rsid w:val="00A92243"/>
    <w:rsid w:val="00A92706"/>
    <w:rsid w:val="00A92879"/>
    <w:rsid w:val="00A93905"/>
    <w:rsid w:val="00A93A40"/>
    <w:rsid w:val="00A9442A"/>
    <w:rsid w:val="00A94F83"/>
    <w:rsid w:val="00A954C4"/>
    <w:rsid w:val="00A95879"/>
    <w:rsid w:val="00A95A77"/>
    <w:rsid w:val="00A95FA8"/>
    <w:rsid w:val="00A961BA"/>
    <w:rsid w:val="00A969B4"/>
    <w:rsid w:val="00A96AC5"/>
    <w:rsid w:val="00A96D9E"/>
    <w:rsid w:val="00A97202"/>
    <w:rsid w:val="00A97790"/>
    <w:rsid w:val="00A97C7C"/>
    <w:rsid w:val="00A97DB3"/>
    <w:rsid w:val="00AA016F"/>
    <w:rsid w:val="00AA08E7"/>
    <w:rsid w:val="00AA0A96"/>
    <w:rsid w:val="00AA0D89"/>
    <w:rsid w:val="00AA1553"/>
    <w:rsid w:val="00AA1E7C"/>
    <w:rsid w:val="00AA1ED6"/>
    <w:rsid w:val="00AA2274"/>
    <w:rsid w:val="00AA2552"/>
    <w:rsid w:val="00AA41C7"/>
    <w:rsid w:val="00AA42A6"/>
    <w:rsid w:val="00AA44D1"/>
    <w:rsid w:val="00AA455E"/>
    <w:rsid w:val="00AA4C25"/>
    <w:rsid w:val="00AA4D20"/>
    <w:rsid w:val="00AA51D6"/>
    <w:rsid w:val="00AA58F5"/>
    <w:rsid w:val="00AA5911"/>
    <w:rsid w:val="00AA61A5"/>
    <w:rsid w:val="00AA6376"/>
    <w:rsid w:val="00AA64F3"/>
    <w:rsid w:val="00AA7253"/>
    <w:rsid w:val="00AA74C5"/>
    <w:rsid w:val="00AA7518"/>
    <w:rsid w:val="00AB0628"/>
    <w:rsid w:val="00AB086F"/>
    <w:rsid w:val="00AB08A8"/>
    <w:rsid w:val="00AB092C"/>
    <w:rsid w:val="00AB09CE"/>
    <w:rsid w:val="00AB0BC8"/>
    <w:rsid w:val="00AB1012"/>
    <w:rsid w:val="00AB11CA"/>
    <w:rsid w:val="00AB14D9"/>
    <w:rsid w:val="00AB16AB"/>
    <w:rsid w:val="00AB2954"/>
    <w:rsid w:val="00AB3474"/>
    <w:rsid w:val="00AB4AB8"/>
    <w:rsid w:val="00AB5329"/>
    <w:rsid w:val="00AB577A"/>
    <w:rsid w:val="00AB5E9D"/>
    <w:rsid w:val="00AB60BD"/>
    <w:rsid w:val="00AB655E"/>
    <w:rsid w:val="00AB68AA"/>
    <w:rsid w:val="00AB7BB5"/>
    <w:rsid w:val="00AC007F"/>
    <w:rsid w:val="00AC18BE"/>
    <w:rsid w:val="00AC1ACA"/>
    <w:rsid w:val="00AC1C30"/>
    <w:rsid w:val="00AC2170"/>
    <w:rsid w:val="00AC2430"/>
    <w:rsid w:val="00AC2849"/>
    <w:rsid w:val="00AC28F8"/>
    <w:rsid w:val="00AC2A3D"/>
    <w:rsid w:val="00AC2BAD"/>
    <w:rsid w:val="00AC2E01"/>
    <w:rsid w:val="00AC2E7C"/>
    <w:rsid w:val="00AC2ECD"/>
    <w:rsid w:val="00AC3000"/>
    <w:rsid w:val="00AC3119"/>
    <w:rsid w:val="00AC3686"/>
    <w:rsid w:val="00AC3F2A"/>
    <w:rsid w:val="00AC49FB"/>
    <w:rsid w:val="00AC5A10"/>
    <w:rsid w:val="00AC6B70"/>
    <w:rsid w:val="00AC7631"/>
    <w:rsid w:val="00AC7759"/>
    <w:rsid w:val="00AC7D2C"/>
    <w:rsid w:val="00AC7DCD"/>
    <w:rsid w:val="00AD0AA3"/>
    <w:rsid w:val="00AD0D8D"/>
    <w:rsid w:val="00AD1BAF"/>
    <w:rsid w:val="00AD1E37"/>
    <w:rsid w:val="00AD26D4"/>
    <w:rsid w:val="00AD2B1C"/>
    <w:rsid w:val="00AD2E98"/>
    <w:rsid w:val="00AD3728"/>
    <w:rsid w:val="00AD390E"/>
    <w:rsid w:val="00AD3EA6"/>
    <w:rsid w:val="00AD3F94"/>
    <w:rsid w:val="00AD4A5A"/>
    <w:rsid w:val="00AD4C48"/>
    <w:rsid w:val="00AD5712"/>
    <w:rsid w:val="00AD5AF2"/>
    <w:rsid w:val="00AD66F5"/>
    <w:rsid w:val="00AD7844"/>
    <w:rsid w:val="00AD79F2"/>
    <w:rsid w:val="00AD7DE5"/>
    <w:rsid w:val="00AE0D90"/>
    <w:rsid w:val="00AE111F"/>
    <w:rsid w:val="00AE1264"/>
    <w:rsid w:val="00AE1EE4"/>
    <w:rsid w:val="00AE200E"/>
    <w:rsid w:val="00AE2520"/>
    <w:rsid w:val="00AE25B5"/>
    <w:rsid w:val="00AE27AC"/>
    <w:rsid w:val="00AE289E"/>
    <w:rsid w:val="00AE2AC7"/>
    <w:rsid w:val="00AE2FAE"/>
    <w:rsid w:val="00AE3943"/>
    <w:rsid w:val="00AE40E0"/>
    <w:rsid w:val="00AE41C1"/>
    <w:rsid w:val="00AE432F"/>
    <w:rsid w:val="00AE4600"/>
    <w:rsid w:val="00AE48EE"/>
    <w:rsid w:val="00AE4C67"/>
    <w:rsid w:val="00AE4DBA"/>
    <w:rsid w:val="00AE4E6B"/>
    <w:rsid w:val="00AE4F07"/>
    <w:rsid w:val="00AE5000"/>
    <w:rsid w:val="00AE5E34"/>
    <w:rsid w:val="00AE663F"/>
    <w:rsid w:val="00AE703E"/>
    <w:rsid w:val="00AF04FD"/>
    <w:rsid w:val="00AF0E62"/>
    <w:rsid w:val="00AF1359"/>
    <w:rsid w:val="00AF1507"/>
    <w:rsid w:val="00AF1C5D"/>
    <w:rsid w:val="00AF21B9"/>
    <w:rsid w:val="00AF2501"/>
    <w:rsid w:val="00AF266D"/>
    <w:rsid w:val="00AF2C74"/>
    <w:rsid w:val="00AF42D7"/>
    <w:rsid w:val="00AF45AB"/>
    <w:rsid w:val="00AF48E4"/>
    <w:rsid w:val="00AF49A5"/>
    <w:rsid w:val="00AF54F1"/>
    <w:rsid w:val="00AF6A64"/>
    <w:rsid w:val="00AF7A0E"/>
    <w:rsid w:val="00B006FE"/>
    <w:rsid w:val="00B007CB"/>
    <w:rsid w:val="00B00A3A"/>
    <w:rsid w:val="00B00C38"/>
    <w:rsid w:val="00B01B9C"/>
    <w:rsid w:val="00B01D17"/>
    <w:rsid w:val="00B02AA9"/>
    <w:rsid w:val="00B02CC4"/>
    <w:rsid w:val="00B02FA3"/>
    <w:rsid w:val="00B0353F"/>
    <w:rsid w:val="00B03838"/>
    <w:rsid w:val="00B04D84"/>
    <w:rsid w:val="00B05084"/>
    <w:rsid w:val="00B0508C"/>
    <w:rsid w:val="00B05384"/>
    <w:rsid w:val="00B06351"/>
    <w:rsid w:val="00B064AA"/>
    <w:rsid w:val="00B06A25"/>
    <w:rsid w:val="00B06C5F"/>
    <w:rsid w:val="00B07388"/>
    <w:rsid w:val="00B07D39"/>
    <w:rsid w:val="00B07F27"/>
    <w:rsid w:val="00B105E1"/>
    <w:rsid w:val="00B10684"/>
    <w:rsid w:val="00B1096C"/>
    <w:rsid w:val="00B11540"/>
    <w:rsid w:val="00B11B74"/>
    <w:rsid w:val="00B1359A"/>
    <w:rsid w:val="00B13CC7"/>
    <w:rsid w:val="00B13D88"/>
    <w:rsid w:val="00B14143"/>
    <w:rsid w:val="00B141CE"/>
    <w:rsid w:val="00B14234"/>
    <w:rsid w:val="00B1462B"/>
    <w:rsid w:val="00B157F9"/>
    <w:rsid w:val="00B15954"/>
    <w:rsid w:val="00B15C5D"/>
    <w:rsid w:val="00B165F6"/>
    <w:rsid w:val="00B16E7E"/>
    <w:rsid w:val="00B20221"/>
    <w:rsid w:val="00B20256"/>
    <w:rsid w:val="00B20293"/>
    <w:rsid w:val="00B2048F"/>
    <w:rsid w:val="00B20D09"/>
    <w:rsid w:val="00B220A9"/>
    <w:rsid w:val="00B22856"/>
    <w:rsid w:val="00B22FF0"/>
    <w:rsid w:val="00B239A3"/>
    <w:rsid w:val="00B23DB4"/>
    <w:rsid w:val="00B23F3A"/>
    <w:rsid w:val="00B2405A"/>
    <w:rsid w:val="00B244D6"/>
    <w:rsid w:val="00B24CC3"/>
    <w:rsid w:val="00B24F36"/>
    <w:rsid w:val="00B25337"/>
    <w:rsid w:val="00B26428"/>
    <w:rsid w:val="00B264D7"/>
    <w:rsid w:val="00B26515"/>
    <w:rsid w:val="00B267BB"/>
    <w:rsid w:val="00B2763F"/>
    <w:rsid w:val="00B27887"/>
    <w:rsid w:val="00B27926"/>
    <w:rsid w:val="00B27AAC"/>
    <w:rsid w:val="00B27B58"/>
    <w:rsid w:val="00B27E7B"/>
    <w:rsid w:val="00B3067F"/>
    <w:rsid w:val="00B30929"/>
    <w:rsid w:val="00B30A92"/>
    <w:rsid w:val="00B3200C"/>
    <w:rsid w:val="00B32623"/>
    <w:rsid w:val="00B33067"/>
    <w:rsid w:val="00B3374A"/>
    <w:rsid w:val="00B33763"/>
    <w:rsid w:val="00B3625B"/>
    <w:rsid w:val="00B36465"/>
    <w:rsid w:val="00B3687F"/>
    <w:rsid w:val="00B372AA"/>
    <w:rsid w:val="00B37349"/>
    <w:rsid w:val="00B3738A"/>
    <w:rsid w:val="00B377FF"/>
    <w:rsid w:val="00B40100"/>
    <w:rsid w:val="00B40445"/>
    <w:rsid w:val="00B405B5"/>
    <w:rsid w:val="00B40842"/>
    <w:rsid w:val="00B409E0"/>
    <w:rsid w:val="00B41888"/>
    <w:rsid w:val="00B419CB"/>
    <w:rsid w:val="00B42761"/>
    <w:rsid w:val="00B42B18"/>
    <w:rsid w:val="00B42BEA"/>
    <w:rsid w:val="00B430AB"/>
    <w:rsid w:val="00B434A0"/>
    <w:rsid w:val="00B437C6"/>
    <w:rsid w:val="00B44105"/>
    <w:rsid w:val="00B4440C"/>
    <w:rsid w:val="00B44777"/>
    <w:rsid w:val="00B44C23"/>
    <w:rsid w:val="00B44C5B"/>
    <w:rsid w:val="00B4507C"/>
    <w:rsid w:val="00B45A52"/>
    <w:rsid w:val="00B45E99"/>
    <w:rsid w:val="00B46175"/>
    <w:rsid w:val="00B46527"/>
    <w:rsid w:val="00B46712"/>
    <w:rsid w:val="00B46C8D"/>
    <w:rsid w:val="00B471AC"/>
    <w:rsid w:val="00B477FE"/>
    <w:rsid w:val="00B47CEF"/>
    <w:rsid w:val="00B503FA"/>
    <w:rsid w:val="00B507C7"/>
    <w:rsid w:val="00B507CE"/>
    <w:rsid w:val="00B510F7"/>
    <w:rsid w:val="00B51169"/>
    <w:rsid w:val="00B5180E"/>
    <w:rsid w:val="00B51AF3"/>
    <w:rsid w:val="00B5213B"/>
    <w:rsid w:val="00B52C23"/>
    <w:rsid w:val="00B531A6"/>
    <w:rsid w:val="00B53461"/>
    <w:rsid w:val="00B53E2F"/>
    <w:rsid w:val="00B5453F"/>
    <w:rsid w:val="00B545B2"/>
    <w:rsid w:val="00B547C5"/>
    <w:rsid w:val="00B548B7"/>
    <w:rsid w:val="00B54EC5"/>
    <w:rsid w:val="00B5544B"/>
    <w:rsid w:val="00B55556"/>
    <w:rsid w:val="00B56369"/>
    <w:rsid w:val="00B576C7"/>
    <w:rsid w:val="00B60304"/>
    <w:rsid w:val="00B6089F"/>
    <w:rsid w:val="00B60D93"/>
    <w:rsid w:val="00B60DBB"/>
    <w:rsid w:val="00B6140C"/>
    <w:rsid w:val="00B620E1"/>
    <w:rsid w:val="00B62A9B"/>
    <w:rsid w:val="00B63418"/>
    <w:rsid w:val="00B63B23"/>
    <w:rsid w:val="00B64619"/>
    <w:rsid w:val="00B65402"/>
    <w:rsid w:val="00B65487"/>
    <w:rsid w:val="00B656C3"/>
    <w:rsid w:val="00B65912"/>
    <w:rsid w:val="00B65F36"/>
    <w:rsid w:val="00B664C7"/>
    <w:rsid w:val="00B669F7"/>
    <w:rsid w:val="00B66DF7"/>
    <w:rsid w:val="00B66F1E"/>
    <w:rsid w:val="00B67A37"/>
    <w:rsid w:val="00B7047A"/>
    <w:rsid w:val="00B70DE9"/>
    <w:rsid w:val="00B711F7"/>
    <w:rsid w:val="00B71753"/>
    <w:rsid w:val="00B72B9B"/>
    <w:rsid w:val="00B734D7"/>
    <w:rsid w:val="00B739F6"/>
    <w:rsid w:val="00B7403F"/>
    <w:rsid w:val="00B7411D"/>
    <w:rsid w:val="00B74438"/>
    <w:rsid w:val="00B74708"/>
    <w:rsid w:val="00B74E4C"/>
    <w:rsid w:val="00B759AF"/>
    <w:rsid w:val="00B7647B"/>
    <w:rsid w:val="00B778B1"/>
    <w:rsid w:val="00B77DDC"/>
    <w:rsid w:val="00B803F3"/>
    <w:rsid w:val="00B8156B"/>
    <w:rsid w:val="00B81A6C"/>
    <w:rsid w:val="00B81E7F"/>
    <w:rsid w:val="00B829E0"/>
    <w:rsid w:val="00B836A1"/>
    <w:rsid w:val="00B840C5"/>
    <w:rsid w:val="00B84511"/>
    <w:rsid w:val="00B84AAD"/>
    <w:rsid w:val="00B851DB"/>
    <w:rsid w:val="00B85777"/>
    <w:rsid w:val="00B858FE"/>
    <w:rsid w:val="00B85DE5"/>
    <w:rsid w:val="00B86226"/>
    <w:rsid w:val="00B868BD"/>
    <w:rsid w:val="00B87C96"/>
    <w:rsid w:val="00B9033B"/>
    <w:rsid w:val="00B90F73"/>
    <w:rsid w:val="00B91242"/>
    <w:rsid w:val="00B913BB"/>
    <w:rsid w:val="00B919F0"/>
    <w:rsid w:val="00B92D6D"/>
    <w:rsid w:val="00B93AC5"/>
    <w:rsid w:val="00B93B59"/>
    <w:rsid w:val="00B93E61"/>
    <w:rsid w:val="00B94017"/>
    <w:rsid w:val="00B9406A"/>
    <w:rsid w:val="00B94F76"/>
    <w:rsid w:val="00B95C8E"/>
    <w:rsid w:val="00B95F1C"/>
    <w:rsid w:val="00B963C1"/>
    <w:rsid w:val="00B96CA1"/>
    <w:rsid w:val="00B974CF"/>
    <w:rsid w:val="00B97686"/>
    <w:rsid w:val="00B976CC"/>
    <w:rsid w:val="00B97A1D"/>
    <w:rsid w:val="00BA09ED"/>
    <w:rsid w:val="00BA0F43"/>
    <w:rsid w:val="00BA106C"/>
    <w:rsid w:val="00BA1295"/>
    <w:rsid w:val="00BA1452"/>
    <w:rsid w:val="00BA1664"/>
    <w:rsid w:val="00BA1C99"/>
    <w:rsid w:val="00BA2280"/>
    <w:rsid w:val="00BA2A08"/>
    <w:rsid w:val="00BA2C74"/>
    <w:rsid w:val="00BA2CCE"/>
    <w:rsid w:val="00BA2FD6"/>
    <w:rsid w:val="00BA432C"/>
    <w:rsid w:val="00BA43FE"/>
    <w:rsid w:val="00BA4F1E"/>
    <w:rsid w:val="00BA56D2"/>
    <w:rsid w:val="00BA5E98"/>
    <w:rsid w:val="00BA64D0"/>
    <w:rsid w:val="00BA76E0"/>
    <w:rsid w:val="00BB0884"/>
    <w:rsid w:val="00BB08D5"/>
    <w:rsid w:val="00BB0DDA"/>
    <w:rsid w:val="00BB0EE9"/>
    <w:rsid w:val="00BB0EF3"/>
    <w:rsid w:val="00BB1877"/>
    <w:rsid w:val="00BB1A6B"/>
    <w:rsid w:val="00BB1B73"/>
    <w:rsid w:val="00BB21FF"/>
    <w:rsid w:val="00BB2A25"/>
    <w:rsid w:val="00BB2D05"/>
    <w:rsid w:val="00BB3586"/>
    <w:rsid w:val="00BB3948"/>
    <w:rsid w:val="00BB3DA8"/>
    <w:rsid w:val="00BB44D6"/>
    <w:rsid w:val="00BB4758"/>
    <w:rsid w:val="00BB4E0B"/>
    <w:rsid w:val="00BB4E7C"/>
    <w:rsid w:val="00BB4FD6"/>
    <w:rsid w:val="00BB5063"/>
    <w:rsid w:val="00BB51E9"/>
    <w:rsid w:val="00BB5343"/>
    <w:rsid w:val="00BB592F"/>
    <w:rsid w:val="00BB6066"/>
    <w:rsid w:val="00BB7CD4"/>
    <w:rsid w:val="00BC001D"/>
    <w:rsid w:val="00BC0CEC"/>
    <w:rsid w:val="00BC0FDC"/>
    <w:rsid w:val="00BC1701"/>
    <w:rsid w:val="00BC2750"/>
    <w:rsid w:val="00BC3053"/>
    <w:rsid w:val="00BC30B5"/>
    <w:rsid w:val="00BC3CE0"/>
    <w:rsid w:val="00BC4308"/>
    <w:rsid w:val="00BC4D2E"/>
    <w:rsid w:val="00BC53E1"/>
    <w:rsid w:val="00BC563C"/>
    <w:rsid w:val="00BC56CE"/>
    <w:rsid w:val="00BC6CB3"/>
    <w:rsid w:val="00BC75EE"/>
    <w:rsid w:val="00BD05F3"/>
    <w:rsid w:val="00BD0B07"/>
    <w:rsid w:val="00BD1C9A"/>
    <w:rsid w:val="00BD251A"/>
    <w:rsid w:val="00BD3109"/>
    <w:rsid w:val="00BD3ABC"/>
    <w:rsid w:val="00BD3C44"/>
    <w:rsid w:val="00BD4600"/>
    <w:rsid w:val="00BD465E"/>
    <w:rsid w:val="00BD48AC"/>
    <w:rsid w:val="00BD4D96"/>
    <w:rsid w:val="00BD5340"/>
    <w:rsid w:val="00BD5797"/>
    <w:rsid w:val="00BD57AF"/>
    <w:rsid w:val="00BD5D4D"/>
    <w:rsid w:val="00BD5F1A"/>
    <w:rsid w:val="00BD61ED"/>
    <w:rsid w:val="00BD6231"/>
    <w:rsid w:val="00BD64CC"/>
    <w:rsid w:val="00BD6766"/>
    <w:rsid w:val="00BD6AAC"/>
    <w:rsid w:val="00BD6B72"/>
    <w:rsid w:val="00BD75E9"/>
    <w:rsid w:val="00BD7671"/>
    <w:rsid w:val="00BD7711"/>
    <w:rsid w:val="00BE06FD"/>
    <w:rsid w:val="00BE0BA5"/>
    <w:rsid w:val="00BE1234"/>
    <w:rsid w:val="00BE1494"/>
    <w:rsid w:val="00BE15E5"/>
    <w:rsid w:val="00BE190B"/>
    <w:rsid w:val="00BE19C4"/>
    <w:rsid w:val="00BE2A10"/>
    <w:rsid w:val="00BE2FA6"/>
    <w:rsid w:val="00BE30AC"/>
    <w:rsid w:val="00BE333F"/>
    <w:rsid w:val="00BE4124"/>
    <w:rsid w:val="00BE5AA5"/>
    <w:rsid w:val="00BE5B26"/>
    <w:rsid w:val="00BE713B"/>
    <w:rsid w:val="00BE732A"/>
    <w:rsid w:val="00BE7406"/>
    <w:rsid w:val="00BE7603"/>
    <w:rsid w:val="00BE78D5"/>
    <w:rsid w:val="00BF187C"/>
    <w:rsid w:val="00BF1B61"/>
    <w:rsid w:val="00BF1C9B"/>
    <w:rsid w:val="00BF1C9F"/>
    <w:rsid w:val="00BF3279"/>
    <w:rsid w:val="00BF3D58"/>
    <w:rsid w:val="00BF3D70"/>
    <w:rsid w:val="00BF3FBC"/>
    <w:rsid w:val="00BF48EA"/>
    <w:rsid w:val="00BF4AA1"/>
    <w:rsid w:val="00BF4CA9"/>
    <w:rsid w:val="00BF5566"/>
    <w:rsid w:val="00BF5921"/>
    <w:rsid w:val="00BF5ECD"/>
    <w:rsid w:val="00BF727E"/>
    <w:rsid w:val="00BF74C7"/>
    <w:rsid w:val="00BF76E5"/>
    <w:rsid w:val="00C002CE"/>
    <w:rsid w:val="00C00E30"/>
    <w:rsid w:val="00C00E97"/>
    <w:rsid w:val="00C00F3F"/>
    <w:rsid w:val="00C0129D"/>
    <w:rsid w:val="00C015F1"/>
    <w:rsid w:val="00C01A07"/>
    <w:rsid w:val="00C01F33"/>
    <w:rsid w:val="00C021D3"/>
    <w:rsid w:val="00C0267D"/>
    <w:rsid w:val="00C02CC6"/>
    <w:rsid w:val="00C02D4E"/>
    <w:rsid w:val="00C03B55"/>
    <w:rsid w:val="00C03D04"/>
    <w:rsid w:val="00C040F7"/>
    <w:rsid w:val="00C044AB"/>
    <w:rsid w:val="00C04E5F"/>
    <w:rsid w:val="00C056AE"/>
    <w:rsid w:val="00C05706"/>
    <w:rsid w:val="00C072A7"/>
    <w:rsid w:val="00C07377"/>
    <w:rsid w:val="00C0780B"/>
    <w:rsid w:val="00C07CE9"/>
    <w:rsid w:val="00C10478"/>
    <w:rsid w:val="00C11E9D"/>
    <w:rsid w:val="00C12107"/>
    <w:rsid w:val="00C12637"/>
    <w:rsid w:val="00C126B6"/>
    <w:rsid w:val="00C128D9"/>
    <w:rsid w:val="00C138AB"/>
    <w:rsid w:val="00C13B51"/>
    <w:rsid w:val="00C14229"/>
    <w:rsid w:val="00C143A3"/>
    <w:rsid w:val="00C14517"/>
    <w:rsid w:val="00C14668"/>
    <w:rsid w:val="00C14D4B"/>
    <w:rsid w:val="00C154BB"/>
    <w:rsid w:val="00C15BF3"/>
    <w:rsid w:val="00C15D69"/>
    <w:rsid w:val="00C16024"/>
    <w:rsid w:val="00C17172"/>
    <w:rsid w:val="00C17AF0"/>
    <w:rsid w:val="00C20F86"/>
    <w:rsid w:val="00C215E7"/>
    <w:rsid w:val="00C2193C"/>
    <w:rsid w:val="00C22154"/>
    <w:rsid w:val="00C226A4"/>
    <w:rsid w:val="00C22D6D"/>
    <w:rsid w:val="00C22DFC"/>
    <w:rsid w:val="00C236F8"/>
    <w:rsid w:val="00C24031"/>
    <w:rsid w:val="00C24068"/>
    <w:rsid w:val="00C24422"/>
    <w:rsid w:val="00C25148"/>
    <w:rsid w:val="00C2524A"/>
    <w:rsid w:val="00C25489"/>
    <w:rsid w:val="00C254BA"/>
    <w:rsid w:val="00C26663"/>
    <w:rsid w:val="00C267ED"/>
    <w:rsid w:val="00C268E6"/>
    <w:rsid w:val="00C268E9"/>
    <w:rsid w:val="00C26FD9"/>
    <w:rsid w:val="00C26FE0"/>
    <w:rsid w:val="00C279B5"/>
    <w:rsid w:val="00C27C45"/>
    <w:rsid w:val="00C30019"/>
    <w:rsid w:val="00C30AC3"/>
    <w:rsid w:val="00C31C47"/>
    <w:rsid w:val="00C3228F"/>
    <w:rsid w:val="00C32579"/>
    <w:rsid w:val="00C3296D"/>
    <w:rsid w:val="00C332ED"/>
    <w:rsid w:val="00C33B50"/>
    <w:rsid w:val="00C348C1"/>
    <w:rsid w:val="00C36861"/>
    <w:rsid w:val="00C3719D"/>
    <w:rsid w:val="00C373A8"/>
    <w:rsid w:val="00C373FD"/>
    <w:rsid w:val="00C3764C"/>
    <w:rsid w:val="00C37CB2"/>
    <w:rsid w:val="00C407E0"/>
    <w:rsid w:val="00C40C8D"/>
    <w:rsid w:val="00C4144C"/>
    <w:rsid w:val="00C41B52"/>
    <w:rsid w:val="00C422CD"/>
    <w:rsid w:val="00C42D4A"/>
    <w:rsid w:val="00C42F07"/>
    <w:rsid w:val="00C434AE"/>
    <w:rsid w:val="00C436E0"/>
    <w:rsid w:val="00C44502"/>
    <w:rsid w:val="00C44509"/>
    <w:rsid w:val="00C44843"/>
    <w:rsid w:val="00C4532E"/>
    <w:rsid w:val="00C4541D"/>
    <w:rsid w:val="00C467FB"/>
    <w:rsid w:val="00C46CDE"/>
    <w:rsid w:val="00C47031"/>
    <w:rsid w:val="00C473A5"/>
    <w:rsid w:val="00C477B9"/>
    <w:rsid w:val="00C47F3C"/>
    <w:rsid w:val="00C47FE9"/>
    <w:rsid w:val="00C5036F"/>
    <w:rsid w:val="00C50721"/>
    <w:rsid w:val="00C50752"/>
    <w:rsid w:val="00C50F59"/>
    <w:rsid w:val="00C50F7F"/>
    <w:rsid w:val="00C5133C"/>
    <w:rsid w:val="00C5187E"/>
    <w:rsid w:val="00C519D3"/>
    <w:rsid w:val="00C51A18"/>
    <w:rsid w:val="00C51B7E"/>
    <w:rsid w:val="00C52185"/>
    <w:rsid w:val="00C526B1"/>
    <w:rsid w:val="00C52C8A"/>
    <w:rsid w:val="00C5397C"/>
    <w:rsid w:val="00C54995"/>
    <w:rsid w:val="00C54D41"/>
    <w:rsid w:val="00C55A91"/>
    <w:rsid w:val="00C5627F"/>
    <w:rsid w:val="00C5677A"/>
    <w:rsid w:val="00C56E32"/>
    <w:rsid w:val="00C57A27"/>
    <w:rsid w:val="00C57C06"/>
    <w:rsid w:val="00C60783"/>
    <w:rsid w:val="00C609FE"/>
    <w:rsid w:val="00C60F16"/>
    <w:rsid w:val="00C61E4D"/>
    <w:rsid w:val="00C62222"/>
    <w:rsid w:val="00C632E3"/>
    <w:rsid w:val="00C635B4"/>
    <w:rsid w:val="00C6390F"/>
    <w:rsid w:val="00C639C8"/>
    <w:rsid w:val="00C641ED"/>
    <w:rsid w:val="00C64428"/>
    <w:rsid w:val="00C64672"/>
    <w:rsid w:val="00C6570D"/>
    <w:rsid w:val="00C66296"/>
    <w:rsid w:val="00C672CD"/>
    <w:rsid w:val="00C675E8"/>
    <w:rsid w:val="00C67762"/>
    <w:rsid w:val="00C70697"/>
    <w:rsid w:val="00C70F0B"/>
    <w:rsid w:val="00C713D3"/>
    <w:rsid w:val="00C72093"/>
    <w:rsid w:val="00C72EF4"/>
    <w:rsid w:val="00C7316D"/>
    <w:rsid w:val="00C7379F"/>
    <w:rsid w:val="00C73D6E"/>
    <w:rsid w:val="00C742FB"/>
    <w:rsid w:val="00C744FE"/>
    <w:rsid w:val="00C752A6"/>
    <w:rsid w:val="00C754A4"/>
    <w:rsid w:val="00C757CE"/>
    <w:rsid w:val="00C75D2F"/>
    <w:rsid w:val="00C75FE9"/>
    <w:rsid w:val="00C761B8"/>
    <w:rsid w:val="00C767BE"/>
    <w:rsid w:val="00C76CC8"/>
    <w:rsid w:val="00C76E3C"/>
    <w:rsid w:val="00C77086"/>
    <w:rsid w:val="00C7738D"/>
    <w:rsid w:val="00C77D4C"/>
    <w:rsid w:val="00C77DFF"/>
    <w:rsid w:val="00C802B1"/>
    <w:rsid w:val="00C80D39"/>
    <w:rsid w:val="00C80D81"/>
    <w:rsid w:val="00C812C8"/>
    <w:rsid w:val="00C81568"/>
    <w:rsid w:val="00C816E6"/>
    <w:rsid w:val="00C83D52"/>
    <w:rsid w:val="00C83FF1"/>
    <w:rsid w:val="00C849FA"/>
    <w:rsid w:val="00C85130"/>
    <w:rsid w:val="00C8536C"/>
    <w:rsid w:val="00C86B64"/>
    <w:rsid w:val="00C876C5"/>
    <w:rsid w:val="00C9027A"/>
    <w:rsid w:val="00C9068E"/>
    <w:rsid w:val="00C9080B"/>
    <w:rsid w:val="00C90962"/>
    <w:rsid w:val="00C91112"/>
    <w:rsid w:val="00C91265"/>
    <w:rsid w:val="00C91290"/>
    <w:rsid w:val="00C9242F"/>
    <w:rsid w:val="00C92D95"/>
    <w:rsid w:val="00C93814"/>
    <w:rsid w:val="00C93890"/>
    <w:rsid w:val="00C93C4B"/>
    <w:rsid w:val="00C93E00"/>
    <w:rsid w:val="00C942D2"/>
    <w:rsid w:val="00C944AB"/>
    <w:rsid w:val="00C94E35"/>
    <w:rsid w:val="00C94F13"/>
    <w:rsid w:val="00C953E4"/>
    <w:rsid w:val="00C9549A"/>
    <w:rsid w:val="00C9565C"/>
    <w:rsid w:val="00C95B40"/>
    <w:rsid w:val="00C96926"/>
    <w:rsid w:val="00C96A89"/>
    <w:rsid w:val="00CA0418"/>
    <w:rsid w:val="00CA085A"/>
    <w:rsid w:val="00CA1387"/>
    <w:rsid w:val="00CA1ED8"/>
    <w:rsid w:val="00CA205D"/>
    <w:rsid w:val="00CA28B1"/>
    <w:rsid w:val="00CA2B6C"/>
    <w:rsid w:val="00CA2DBA"/>
    <w:rsid w:val="00CA3710"/>
    <w:rsid w:val="00CA397A"/>
    <w:rsid w:val="00CA404A"/>
    <w:rsid w:val="00CA4CB1"/>
    <w:rsid w:val="00CA4D1C"/>
    <w:rsid w:val="00CA4E73"/>
    <w:rsid w:val="00CA6612"/>
    <w:rsid w:val="00CA6CDC"/>
    <w:rsid w:val="00CA7262"/>
    <w:rsid w:val="00CB0F4C"/>
    <w:rsid w:val="00CB1F63"/>
    <w:rsid w:val="00CB2036"/>
    <w:rsid w:val="00CB2E3C"/>
    <w:rsid w:val="00CB45EE"/>
    <w:rsid w:val="00CB4DC6"/>
    <w:rsid w:val="00CB66A0"/>
    <w:rsid w:val="00CB6A06"/>
    <w:rsid w:val="00CB6B47"/>
    <w:rsid w:val="00CB6BD7"/>
    <w:rsid w:val="00CB6E2A"/>
    <w:rsid w:val="00CB6FCE"/>
    <w:rsid w:val="00CB7170"/>
    <w:rsid w:val="00CB7FF0"/>
    <w:rsid w:val="00CC040E"/>
    <w:rsid w:val="00CC0F43"/>
    <w:rsid w:val="00CC107B"/>
    <w:rsid w:val="00CC111F"/>
    <w:rsid w:val="00CC13FB"/>
    <w:rsid w:val="00CC1F44"/>
    <w:rsid w:val="00CC2011"/>
    <w:rsid w:val="00CC2127"/>
    <w:rsid w:val="00CC24F9"/>
    <w:rsid w:val="00CC2AB5"/>
    <w:rsid w:val="00CC2E6B"/>
    <w:rsid w:val="00CC359A"/>
    <w:rsid w:val="00CC3BDE"/>
    <w:rsid w:val="00CC3D2F"/>
    <w:rsid w:val="00CC3E28"/>
    <w:rsid w:val="00CC3EA0"/>
    <w:rsid w:val="00CC513B"/>
    <w:rsid w:val="00CC5445"/>
    <w:rsid w:val="00CC55CB"/>
    <w:rsid w:val="00CC5995"/>
    <w:rsid w:val="00CC65EE"/>
    <w:rsid w:val="00CC6B9F"/>
    <w:rsid w:val="00CC7B45"/>
    <w:rsid w:val="00CD02CC"/>
    <w:rsid w:val="00CD0FC8"/>
    <w:rsid w:val="00CD1188"/>
    <w:rsid w:val="00CD12F8"/>
    <w:rsid w:val="00CD2474"/>
    <w:rsid w:val="00CD2D7E"/>
    <w:rsid w:val="00CD2ED1"/>
    <w:rsid w:val="00CD337B"/>
    <w:rsid w:val="00CD3799"/>
    <w:rsid w:val="00CD4356"/>
    <w:rsid w:val="00CD4DC9"/>
    <w:rsid w:val="00CD5575"/>
    <w:rsid w:val="00CD56EB"/>
    <w:rsid w:val="00CD6019"/>
    <w:rsid w:val="00CD6E44"/>
    <w:rsid w:val="00CD793C"/>
    <w:rsid w:val="00CE0424"/>
    <w:rsid w:val="00CE06D8"/>
    <w:rsid w:val="00CE18FF"/>
    <w:rsid w:val="00CE2091"/>
    <w:rsid w:val="00CE25AE"/>
    <w:rsid w:val="00CE2DB0"/>
    <w:rsid w:val="00CE2E03"/>
    <w:rsid w:val="00CE3063"/>
    <w:rsid w:val="00CE3E04"/>
    <w:rsid w:val="00CE424C"/>
    <w:rsid w:val="00CE7561"/>
    <w:rsid w:val="00CF00DA"/>
    <w:rsid w:val="00CF1067"/>
    <w:rsid w:val="00CF1354"/>
    <w:rsid w:val="00CF17DA"/>
    <w:rsid w:val="00CF23F8"/>
    <w:rsid w:val="00CF2636"/>
    <w:rsid w:val="00CF2891"/>
    <w:rsid w:val="00CF2AC0"/>
    <w:rsid w:val="00CF3213"/>
    <w:rsid w:val="00CF3B1F"/>
    <w:rsid w:val="00CF3BF6"/>
    <w:rsid w:val="00CF4452"/>
    <w:rsid w:val="00CF4608"/>
    <w:rsid w:val="00CF49E9"/>
    <w:rsid w:val="00CF4A46"/>
    <w:rsid w:val="00CF4AA9"/>
    <w:rsid w:val="00CF5C15"/>
    <w:rsid w:val="00CF5E20"/>
    <w:rsid w:val="00CF625B"/>
    <w:rsid w:val="00CF687E"/>
    <w:rsid w:val="00CF6ED1"/>
    <w:rsid w:val="00CF7373"/>
    <w:rsid w:val="00CF7662"/>
    <w:rsid w:val="00CF7A07"/>
    <w:rsid w:val="00CF7F9A"/>
    <w:rsid w:val="00D001F3"/>
    <w:rsid w:val="00D00960"/>
    <w:rsid w:val="00D00CA2"/>
    <w:rsid w:val="00D01913"/>
    <w:rsid w:val="00D019F6"/>
    <w:rsid w:val="00D01DC5"/>
    <w:rsid w:val="00D02CFD"/>
    <w:rsid w:val="00D031A8"/>
    <w:rsid w:val="00D03250"/>
    <w:rsid w:val="00D0349B"/>
    <w:rsid w:val="00D03C09"/>
    <w:rsid w:val="00D04515"/>
    <w:rsid w:val="00D04B19"/>
    <w:rsid w:val="00D05B0C"/>
    <w:rsid w:val="00D05EE4"/>
    <w:rsid w:val="00D062BC"/>
    <w:rsid w:val="00D06476"/>
    <w:rsid w:val="00D07702"/>
    <w:rsid w:val="00D07993"/>
    <w:rsid w:val="00D101AB"/>
    <w:rsid w:val="00D10249"/>
    <w:rsid w:val="00D10CEA"/>
    <w:rsid w:val="00D115C3"/>
    <w:rsid w:val="00D11897"/>
    <w:rsid w:val="00D1191B"/>
    <w:rsid w:val="00D11F13"/>
    <w:rsid w:val="00D126D4"/>
    <w:rsid w:val="00D12760"/>
    <w:rsid w:val="00D13135"/>
    <w:rsid w:val="00D135A0"/>
    <w:rsid w:val="00D13E4E"/>
    <w:rsid w:val="00D145DE"/>
    <w:rsid w:val="00D153C8"/>
    <w:rsid w:val="00D15E75"/>
    <w:rsid w:val="00D16192"/>
    <w:rsid w:val="00D1695F"/>
    <w:rsid w:val="00D200FC"/>
    <w:rsid w:val="00D2018B"/>
    <w:rsid w:val="00D21BFD"/>
    <w:rsid w:val="00D220EE"/>
    <w:rsid w:val="00D22A2B"/>
    <w:rsid w:val="00D23550"/>
    <w:rsid w:val="00D23821"/>
    <w:rsid w:val="00D2390D"/>
    <w:rsid w:val="00D239A7"/>
    <w:rsid w:val="00D23F47"/>
    <w:rsid w:val="00D24954"/>
    <w:rsid w:val="00D25325"/>
    <w:rsid w:val="00D25D1B"/>
    <w:rsid w:val="00D260D7"/>
    <w:rsid w:val="00D266DA"/>
    <w:rsid w:val="00D27492"/>
    <w:rsid w:val="00D27FEB"/>
    <w:rsid w:val="00D30006"/>
    <w:rsid w:val="00D30A57"/>
    <w:rsid w:val="00D31221"/>
    <w:rsid w:val="00D3141D"/>
    <w:rsid w:val="00D314FF"/>
    <w:rsid w:val="00D31FE3"/>
    <w:rsid w:val="00D32652"/>
    <w:rsid w:val="00D32DE2"/>
    <w:rsid w:val="00D32FD8"/>
    <w:rsid w:val="00D3321D"/>
    <w:rsid w:val="00D338AC"/>
    <w:rsid w:val="00D34EDC"/>
    <w:rsid w:val="00D35D85"/>
    <w:rsid w:val="00D35F02"/>
    <w:rsid w:val="00D35F5C"/>
    <w:rsid w:val="00D36B01"/>
    <w:rsid w:val="00D36B88"/>
    <w:rsid w:val="00D36E71"/>
    <w:rsid w:val="00D37D87"/>
    <w:rsid w:val="00D400B7"/>
    <w:rsid w:val="00D40104"/>
    <w:rsid w:val="00D404A0"/>
    <w:rsid w:val="00D40703"/>
    <w:rsid w:val="00D40B33"/>
    <w:rsid w:val="00D424E2"/>
    <w:rsid w:val="00D4281B"/>
    <w:rsid w:val="00D4318F"/>
    <w:rsid w:val="00D4363C"/>
    <w:rsid w:val="00D438BF"/>
    <w:rsid w:val="00D43B63"/>
    <w:rsid w:val="00D440F8"/>
    <w:rsid w:val="00D445AE"/>
    <w:rsid w:val="00D44B34"/>
    <w:rsid w:val="00D44D7B"/>
    <w:rsid w:val="00D45DD8"/>
    <w:rsid w:val="00D47B9D"/>
    <w:rsid w:val="00D508DA"/>
    <w:rsid w:val="00D51D98"/>
    <w:rsid w:val="00D5232B"/>
    <w:rsid w:val="00D53379"/>
    <w:rsid w:val="00D53CD0"/>
    <w:rsid w:val="00D5418B"/>
    <w:rsid w:val="00D546FF"/>
    <w:rsid w:val="00D54812"/>
    <w:rsid w:val="00D55AD5"/>
    <w:rsid w:val="00D55C9A"/>
    <w:rsid w:val="00D56B0B"/>
    <w:rsid w:val="00D576CA"/>
    <w:rsid w:val="00D60A05"/>
    <w:rsid w:val="00D61AF5"/>
    <w:rsid w:val="00D62710"/>
    <w:rsid w:val="00D62963"/>
    <w:rsid w:val="00D64DE3"/>
    <w:rsid w:val="00D652B5"/>
    <w:rsid w:val="00D65365"/>
    <w:rsid w:val="00D65724"/>
    <w:rsid w:val="00D66155"/>
    <w:rsid w:val="00D6677D"/>
    <w:rsid w:val="00D66812"/>
    <w:rsid w:val="00D6754F"/>
    <w:rsid w:val="00D708B0"/>
    <w:rsid w:val="00D7163C"/>
    <w:rsid w:val="00D72919"/>
    <w:rsid w:val="00D73D18"/>
    <w:rsid w:val="00D76682"/>
    <w:rsid w:val="00D7740C"/>
    <w:rsid w:val="00D774B5"/>
    <w:rsid w:val="00D774D0"/>
    <w:rsid w:val="00D77B1D"/>
    <w:rsid w:val="00D8021F"/>
    <w:rsid w:val="00D80383"/>
    <w:rsid w:val="00D803EC"/>
    <w:rsid w:val="00D80621"/>
    <w:rsid w:val="00D80ACF"/>
    <w:rsid w:val="00D80AD1"/>
    <w:rsid w:val="00D820F7"/>
    <w:rsid w:val="00D823C6"/>
    <w:rsid w:val="00D82466"/>
    <w:rsid w:val="00D8327F"/>
    <w:rsid w:val="00D84D30"/>
    <w:rsid w:val="00D853E2"/>
    <w:rsid w:val="00D8591F"/>
    <w:rsid w:val="00D85C22"/>
    <w:rsid w:val="00D86762"/>
    <w:rsid w:val="00D86CA3"/>
    <w:rsid w:val="00D86EDB"/>
    <w:rsid w:val="00D871CE"/>
    <w:rsid w:val="00D87E32"/>
    <w:rsid w:val="00D87F6C"/>
    <w:rsid w:val="00D9196D"/>
    <w:rsid w:val="00D91D82"/>
    <w:rsid w:val="00D92982"/>
    <w:rsid w:val="00D92AF8"/>
    <w:rsid w:val="00D92CDB"/>
    <w:rsid w:val="00D93525"/>
    <w:rsid w:val="00D93880"/>
    <w:rsid w:val="00D94782"/>
    <w:rsid w:val="00D94C1D"/>
    <w:rsid w:val="00D94CF1"/>
    <w:rsid w:val="00D9518B"/>
    <w:rsid w:val="00D95390"/>
    <w:rsid w:val="00D9539C"/>
    <w:rsid w:val="00D954D2"/>
    <w:rsid w:val="00D95612"/>
    <w:rsid w:val="00D95EE8"/>
    <w:rsid w:val="00D95F31"/>
    <w:rsid w:val="00D965D3"/>
    <w:rsid w:val="00D96916"/>
    <w:rsid w:val="00D96A53"/>
    <w:rsid w:val="00D96D4D"/>
    <w:rsid w:val="00D96FA8"/>
    <w:rsid w:val="00D9731D"/>
    <w:rsid w:val="00D97829"/>
    <w:rsid w:val="00DA0F43"/>
    <w:rsid w:val="00DA1104"/>
    <w:rsid w:val="00DA127F"/>
    <w:rsid w:val="00DA2407"/>
    <w:rsid w:val="00DA2472"/>
    <w:rsid w:val="00DA2723"/>
    <w:rsid w:val="00DA282D"/>
    <w:rsid w:val="00DA305E"/>
    <w:rsid w:val="00DA3070"/>
    <w:rsid w:val="00DA3F48"/>
    <w:rsid w:val="00DA4031"/>
    <w:rsid w:val="00DA43CF"/>
    <w:rsid w:val="00DA43EA"/>
    <w:rsid w:val="00DA484B"/>
    <w:rsid w:val="00DA5417"/>
    <w:rsid w:val="00DA56E8"/>
    <w:rsid w:val="00DA6724"/>
    <w:rsid w:val="00DA6C41"/>
    <w:rsid w:val="00DB05D7"/>
    <w:rsid w:val="00DB0A9F"/>
    <w:rsid w:val="00DB1813"/>
    <w:rsid w:val="00DB1965"/>
    <w:rsid w:val="00DB1F67"/>
    <w:rsid w:val="00DB24EE"/>
    <w:rsid w:val="00DB2F01"/>
    <w:rsid w:val="00DB367E"/>
    <w:rsid w:val="00DB377D"/>
    <w:rsid w:val="00DB425E"/>
    <w:rsid w:val="00DB49DA"/>
    <w:rsid w:val="00DB5440"/>
    <w:rsid w:val="00DB5DB1"/>
    <w:rsid w:val="00DB5DF1"/>
    <w:rsid w:val="00DB6557"/>
    <w:rsid w:val="00DB685D"/>
    <w:rsid w:val="00DB6C6A"/>
    <w:rsid w:val="00DB7559"/>
    <w:rsid w:val="00DC00CB"/>
    <w:rsid w:val="00DC1035"/>
    <w:rsid w:val="00DC1B6D"/>
    <w:rsid w:val="00DC295B"/>
    <w:rsid w:val="00DC2C65"/>
    <w:rsid w:val="00DC2D36"/>
    <w:rsid w:val="00DC3C7B"/>
    <w:rsid w:val="00DC3EA8"/>
    <w:rsid w:val="00DC443D"/>
    <w:rsid w:val="00DC4596"/>
    <w:rsid w:val="00DC4CEE"/>
    <w:rsid w:val="00DC53EF"/>
    <w:rsid w:val="00DC54FB"/>
    <w:rsid w:val="00DC5ACD"/>
    <w:rsid w:val="00DC5FFA"/>
    <w:rsid w:val="00DD043F"/>
    <w:rsid w:val="00DD062A"/>
    <w:rsid w:val="00DD0E6D"/>
    <w:rsid w:val="00DD1065"/>
    <w:rsid w:val="00DD1AF3"/>
    <w:rsid w:val="00DD20C0"/>
    <w:rsid w:val="00DD29A7"/>
    <w:rsid w:val="00DD319E"/>
    <w:rsid w:val="00DD36B1"/>
    <w:rsid w:val="00DD413D"/>
    <w:rsid w:val="00DD4BF7"/>
    <w:rsid w:val="00DD4D24"/>
    <w:rsid w:val="00DD53EA"/>
    <w:rsid w:val="00DD57FD"/>
    <w:rsid w:val="00DD5B3C"/>
    <w:rsid w:val="00DD5D06"/>
    <w:rsid w:val="00DD5E08"/>
    <w:rsid w:val="00DD6AEC"/>
    <w:rsid w:val="00DD6BF0"/>
    <w:rsid w:val="00DD748D"/>
    <w:rsid w:val="00DD7751"/>
    <w:rsid w:val="00DD7929"/>
    <w:rsid w:val="00DD79A2"/>
    <w:rsid w:val="00DE028C"/>
    <w:rsid w:val="00DE0D62"/>
    <w:rsid w:val="00DE11ED"/>
    <w:rsid w:val="00DE170C"/>
    <w:rsid w:val="00DE32E0"/>
    <w:rsid w:val="00DE3F79"/>
    <w:rsid w:val="00DE4175"/>
    <w:rsid w:val="00DE5608"/>
    <w:rsid w:val="00DE577A"/>
    <w:rsid w:val="00DE58D0"/>
    <w:rsid w:val="00DE59D2"/>
    <w:rsid w:val="00DE5E1C"/>
    <w:rsid w:val="00DE6106"/>
    <w:rsid w:val="00DE645E"/>
    <w:rsid w:val="00DE654F"/>
    <w:rsid w:val="00DE6DA7"/>
    <w:rsid w:val="00DF0B6E"/>
    <w:rsid w:val="00DF0C01"/>
    <w:rsid w:val="00DF104A"/>
    <w:rsid w:val="00DF132C"/>
    <w:rsid w:val="00DF15E0"/>
    <w:rsid w:val="00DF1D30"/>
    <w:rsid w:val="00DF320F"/>
    <w:rsid w:val="00DF37A0"/>
    <w:rsid w:val="00DF43C0"/>
    <w:rsid w:val="00DF4660"/>
    <w:rsid w:val="00DF56EB"/>
    <w:rsid w:val="00DF6572"/>
    <w:rsid w:val="00DF660B"/>
    <w:rsid w:val="00DF712C"/>
    <w:rsid w:val="00DF737B"/>
    <w:rsid w:val="00DF7CCD"/>
    <w:rsid w:val="00E004B6"/>
    <w:rsid w:val="00E0079C"/>
    <w:rsid w:val="00E00991"/>
    <w:rsid w:val="00E01131"/>
    <w:rsid w:val="00E0194B"/>
    <w:rsid w:val="00E01A1D"/>
    <w:rsid w:val="00E01F93"/>
    <w:rsid w:val="00E02078"/>
    <w:rsid w:val="00E021FB"/>
    <w:rsid w:val="00E032BE"/>
    <w:rsid w:val="00E03A6F"/>
    <w:rsid w:val="00E03DA3"/>
    <w:rsid w:val="00E047E8"/>
    <w:rsid w:val="00E04818"/>
    <w:rsid w:val="00E04B65"/>
    <w:rsid w:val="00E05E6C"/>
    <w:rsid w:val="00E06366"/>
    <w:rsid w:val="00E06CD0"/>
    <w:rsid w:val="00E073D5"/>
    <w:rsid w:val="00E10CC2"/>
    <w:rsid w:val="00E110E7"/>
    <w:rsid w:val="00E11B20"/>
    <w:rsid w:val="00E11C21"/>
    <w:rsid w:val="00E11CB4"/>
    <w:rsid w:val="00E12F69"/>
    <w:rsid w:val="00E13337"/>
    <w:rsid w:val="00E13A74"/>
    <w:rsid w:val="00E13A93"/>
    <w:rsid w:val="00E13EE4"/>
    <w:rsid w:val="00E14805"/>
    <w:rsid w:val="00E14D1B"/>
    <w:rsid w:val="00E150A7"/>
    <w:rsid w:val="00E15377"/>
    <w:rsid w:val="00E159AA"/>
    <w:rsid w:val="00E15C3D"/>
    <w:rsid w:val="00E17274"/>
    <w:rsid w:val="00E1757F"/>
    <w:rsid w:val="00E17FA2"/>
    <w:rsid w:val="00E21AF3"/>
    <w:rsid w:val="00E21F16"/>
    <w:rsid w:val="00E222B6"/>
    <w:rsid w:val="00E22330"/>
    <w:rsid w:val="00E22679"/>
    <w:rsid w:val="00E22ABF"/>
    <w:rsid w:val="00E22ED1"/>
    <w:rsid w:val="00E2300A"/>
    <w:rsid w:val="00E23078"/>
    <w:rsid w:val="00E23330"/>
    <w:rsid w:val="00E236CB"/>
    <w:rsid w:val="00E24F87"/>
    <w:rsid w:val="00E25907"/>
    <w:rsid w:val="00E25A71"/>
    <w:rsid w:val="00E25B10"/>
    <w:rsid w:val="00E260EB"/>
    <w:rsid w:val="00E271B6"/>
    <w:rsid w:val="00E27EE2"/>
    <w:rsid w:val="00E305F3"/>
    <w:rsid w:val="00E30B5A"/>
    <w:rsid w:val="00E30BDC"/>
    <w:rsid w:val="00E30DB1"/>
    <w:rsid w:val="00E30E93"/>
    <w:rsid w:val="00E3123D"/>
    <w:rsid w:val="00E31461"/>
    <w:rsid w:val="00E31462"/>
    <w:rsid w:val="00E317FD"/>
    <w:rsid w:val="00E31D43"/>
    <w:rsid w:val="00E32102"/>
    <w:rsid w:val="00E3236D"/>
    <w:rsid w:val="00E32608"/>
    <w:rsid w:val="00E34188"/>
    <w:rsid w:val="00E34718"/>
    <w:rsid w:val="00E34812"/>
    <w:rsid w:val="00E34B6E"/>
    <w:rsid w:val="00E353BD"/>
    <w:rsid w:val="00E35559"/>
    <w:rsid w:val="00E35BCF"/>
    <w:rsid w:val="00E35D22"/>
    <w:rsid w:val="00E3604F"/>
    <w:rsid w:val="00E370B9"/>
    <w:rsid w:val="00E3723A"/>
    <w:rsid w:val="00E37629"/>
    <w:rsid w:val="00E37860"/>
    <w:rsid w:val="00E3792D"/>
    <w:rsid w:val="00E3793C"/>
    <w:rsid w:val="00E37F30"/>
    <w:rsid w:val="00E407A5"/>
    <w:rsid w:val="00E410B0"/>
    <w:rsid w:val="00E4187D"/>
    <w:rsid w:val="00E4234C"/>
    <w:rsid w:val="00E425C4"/>
    <w:rsid w:val="00E42786"/>
    <w:rsid w:val="00E4335D"/>
    <w:rsid w:val="00E4378C"/>
    <w:rsid w:val="00E43D52"/>
    <w:rsid w:val="00E43F6F"/>
    <w:rsid w:val="00E446F1"/>
    <w:rsid w:val="00E45409"/>
    <w:rsid w:val="00E45AED"/>
    <w:rsid w:val="00E45E61"/>
    <w:rsid w:val="00E46886"/>
    <w:rsid w:val="00E46B16"/>
    <w:rsid w:val="00E46BC7"/>
    <w:rsid w:val="00E47914"/>
    <w:rsid w:val="00E47AEF"/>
    <w:rsid w:val="00E47C47"/>
    <w:rsid w:val="00E47DEE"/>
    <w:rsid w:val="00E50C69"/>
    <w:rsid w:val="00E51DE4"/>
    <w:rsid w:val="00E53404"/>
    <w:rsid w:val="00E53B75"/>
    <w:rsid w:val="00E54013"/>
    <w:rsid w:val="00E54A55"/>
    <w:rsid w:val="00E54E3B"/>
    <w:rsid w:val="00E55D54"/>
    <w:rsid w:val="00E55E41"/>
    <w:rsid w:val="00E568A6"/>
    <w:rsid w:val="00E57152"/>
    <w:rsid w:val="00E571CF"/>
    <w:rsid w:val="00E57565"/>
    <w:rsid w:val="00E578A5"/>
    <w:rsid w:val="00E603C9"/>
    <w:rsid w:val="00E606FB"/>
    <w:rsid w:val="00E613AE"/>
    <w:rsid w:val="00E614EF"/>
    <w:rsid w:val="00E6176D"/>
    <w:rsid w:val="00E61DE7"/>
    <w:rsid w:val="00E6331E"/>
    <w:rsid w:val="00E63838"/>
    <w:rsid w:val="00E63C8E"/>
    <w:rsid w:val="00E64434"/>
    <w:rsid w:val="00E65111"/>
    <w:rsid w:val="00E6549F"/>
    <w:rsid w:val="00E659C3"/>
    <w:rsid w:val="00E65B94"/>
    <w:rsid w:val="00E67177"/>
    <w:rsid w:val="00E6758D"/>
    <w:rsid w:val="00E67BF6"/>
    <w:rsid w:val="00E67C51"/>
    <w:rsid w:val="00E67FE3"/>
    <w:rsid w:val="00E707AD"/>
    <w:rsid w:val="00E70B6F"/>
    <w:rsid w:val="00E71147"/>
    <w:rsid w:val="00E729E1"/>
    <w:rsid w:val="00E72EFC"/>
    <w:rsid w:val="00E73A97"/>
    <w:rsid w:val="00E73D1B"/>
    <w:rsid w:val="00E74907"/>
    <w:rsid w:val="00E74CF9"/>
    <w:rsid w:val="00E74FA5"/>
    <w:rsid w:val="00E758EC"/>
    <w:rsid w:val="00E76AC3"/>
    <w:rsid w:val="00E77C28"/>
    <w:rsid w:val="00E77F79"/>
    <w:rsid w:val="00E80058"/>
    <w:rsid w:val="00E80F5F"/>
    <w:rsid w:val="00E8127D"/>
    <w:rsid w:val="00E81940"/>
    <w:rsid w:val="00E81A18"/>
    <w:rsid w:val="00E81F84"/>
    <w:rsid w:val="00E8234C"/>
    <w:rsid w:val="00E82B23"/>
    <w:rsid w:val="00E83941"/>
    <w:rsid w:val="00E83AA9"/>
    <w:rsid w:val="00E83C01"/>
    <w:rsid w:val="00E83C31"/>
    <w:rsid w:val="00E84A90"/>
    <w:rsid w:val="00E851EF"/>
    <w:rsid w:val="00E85535"/>
    <w:rsid w:val="00E85928"/>
    <w:rsid w:val="00E8638C"/>
    <w:rsid w:val="00E86D8C"/>
    <w:rsid w:val="00E86F18"/>
    <w:rsid w:val="00E87822"/>
    <w:rsid w:val="00E900FC"/>
    <w:rsid w:val="00E90395"/>
    <w:rsid w:val="00E90550"/>
    <w:rsid w:val="00E908AA"/>
    <w:rsid w:val="00E90E49"/>
    <w:rsid w:val="00E90ED2"/>
    <w:rsid w:val="00E912A5"/>
    <w:rsid w:val="00E917F9"/>
    <w:rsid w:val="00E91F93"/>
    <w:rsid w:val="00E9244D"/>
    <w:rsid w:val="00E92618"/>
    <w:rsid w:val="00E92686"/>
    <w:rsid w:val="00E9291C"/>
    <w:rsid w:val="00E92C62"/>
    <w:rsid w:val="00E937DA"/>
    <w:rsid w:val="00E93FFE"/>
    <w:rsid w:val="00E9474A"/>
    <w:rsid w:val="00E94F8A"/>
    <w:rsid w:val="00E95692"/>
    <w:rsid w:val="00E95E41"/>
    <w:rsid w:val="00E964A0"/>
    <w:rsid w:val="00E96598"/>
    <w:rsid w:val="00E96B7D"/>
    <w:rsid w:val="00E96F92"/>
    <w:rsid w:val="00E97240"/>
    <w:rsid w:val="00E97A75"/>
    <w:rsid w:val="00E97CF7"/>
    <w:rsid w:val="00E97E6A"/>
    <w:rsid w:val="00EA2A39"/>
    <w:rsid w:val="00EA338A"/>
    <w:rsid w:val="00EA358D"/>
    <w:rsid w:val="00EA3AB0"/>
    <w:rsid w:val="00EA50D2"/>
    <w:rsid w:val="00EA50D5"/>
    <w:rsid w:val="00EA628F"/>
    <w:rsid w:val="00EA6E62"/>
    <w:rsid w:val="00EA776B"/>
    <w:rsid w:val="00EA7A41"/>
    <w:rsid w:val="00EA7EB5"/>
    <w:rsid w:val="00EB02F4"/>
    <w:rsid w:val="00EB077B"/>
    <w:rsid w:val="00EB34B1"/>
    <w:rsid w:val="00EB42CB"/>
    <w:rsid w:val="00EB4EA2"/>
    <w:rsid w:val="00EB548C"/>
    <w:rsid w:val="00EB5E9C"/>
    <w:rsid w:val="00EB786B"/>
    <w:rsid w:val="00EC0301"/>
    <w:rsid w:val="00EC0B6E"/>
    <w:rsid w:val="00EC11B7"/>
    <w:rsid w:val="00EC1316"/>
    <w:rsid w:val="00EC24D5"/>
    <w:rsid w:val="00EC26E1"/>
    <w:rsid w:val="00EC27C6"/>
    <w:rsid w:val="00EC27E3"/>
    <w:rsid w:val="00EC4207"/>
    <w:rsid w:val="00EC4319"/>
    <w:rsid w:val="00EC4B71"/>
    <w:rsid w:val="00EC508D"/>
    <w:rsid w:val="00EC5653"/>
    <w:rsid w:val="00EC5A22"/>
    <w:rsid w:val="00EC71CE"/>
    <w:rsid w:val="00ED0F67"/>
    <w:rsid w:val="00ED1006"/>
    <w:rsid w:val="00ED2021"/>
    <w:rsid w:val="00ED20C1"/>
    <w:rsid w:val="00ED237A"/>
    <w:rsid w:val="00ED2720"/>
    <w:rsid w:val="00ED4853"/>
    <w:rsid w:val="00ED5259"/>
    <w:rsid w:val="00ED5394"/>
    <w:rsid w:val="00EE05CF"/>
    <w:rsid w:val="00EE0AF5"/>
    <w:rsid w:val="00EE29BD"/>
    <w:rsid w:val="00EE3943"/>
    <w:rsid w:val="00EE5413"/>
    <w:rsid w:val="00EE59BE"/>
    <w:rsid w:val="00EF084C"/>
    <w:rsid w:val="00EF0B4A"/>
    <w:rsid w:val="00EF0E7F"/>
    <w:rsid w:val="00EF12DC"/>
    <w:rsid w:val="00EF18FE"/>
    <w:rsid w:val="00EF21EA"/>
    <w:rsid w:val="00EF2685"/>
    <w:rsid w:val="00EF2CD4"/>
    <w:rsid w:val="00EF2D06"/>
    <w:rsid w:val="00EF2EAB"/>
    <w:rsid w:val="00EF2F13"/>
    <w:rsid w:val="00EF3DEA"/>
    <w:rsid w:val="00EF435A"/>
    <w:rsid w:val="00EF4D02"/>
    <w:rsid w:val="00EF564C"/>
    <w:rsid w:val="00EF5787"/>
    <w:rsid w:val="00EF5B38"/>
    <w:rsid w:val="00EF5EE7"/>
    <w:rsid w:val="00EF60D0"/>
    <w:rsid w:val="00EF6B94"/>
    <w:rsid w:val="00EF7A15"/>
    <w:rsid w:val="00F00060"/>
    <w:rsid w:val="00F008F7"/>
    <w:rsid w:val="00F009D0"/>
    <w:rsid w:val="00F00C6E"/>
    <w:rsid w:val="00F00D36"/>
    <w:rsid w:val="00F00EEC"/>
    <w:rsid w:val="00F012DC"/>
    <w:rsid w:val="00F01CC1"/>
    <w:rsid w:val="00F01FD9"/>
    <w:rsid w:val="00F02018"/>
    <w:rsid w:val="00F02614"/>
    <w:rsid w:val="00F02646"/>
    <w:rsid w:val="00F02FB2"/>
    <w:rsid w:val="00F033B1"/>
    <w:rsid w:val="00F03437"/>
    <w:rsid w:val="00F03443"/>
    <w:rsid w:val="00F03E45"/>
    <w:rsid w:val="00F043FD"/>
    <w:rsid w:val="00F04AD8"/>
    <w:rsid w:val="00F04C08"/>
    <w:rsid w:val="00F04E8C"/>
    <w:rsid w:val="00F05054"/>
    <w:rsid w:val="00F0505D"/>
    <w:rsid w:val="00F0528D"/>
    <w:rsid w:val="00F059A2"/>
    <w:rsid w:val="00F060B8"/>
    <w:rsid w:val="00F06496"/>
    <w:rsid w:val="00F06C67"/>
    <w:rsid w:val="00F06DFD"/>
    <w:rsid w:val="00F071D1"/>
    <w:rsid w:val="00F07533"/>
    <w:rsid w:val="00F10629"/>
    <w:rsid w:val="00F10B52"/>
    <w:rsid w:val="00F10D9F"/>
    <w:rsid w:val="00F11211"/>
    <w:rsid w:val="00F11680"/>
    <w:rsid w:val="00F1275C"/>
    <w:rsid w:val="00F13149"/>
    <w:rsid w:val="00F135B5"/>
    <w:rsid w:val="00F136D5"/>
    <w:rsid w:val="00F13E1A"/>
    <w:rsid w:val="00F14230"/>
    <w:rsid w:val="00F1564C"/>
    <w:rsid w:val="00F159FA"/>
    <w:rsid w:val="00F15FA5"/>
    <w:rsid w:val="00F16555"/>
    <w:rsid w:val="00F209B7"/>
    <w:rsid w:val="00F20C6D"/>
    <w:rsid w:val="00F20F5C"/>
    <w:rsid w:val="00F20F6B"/>
    <w:rsid w:val="00F20FA7"/>
    <w:rsid w:val="00F21149"/>
    <w:rsid w:val="00F21B78"/>
    <w:rsid w:val="00F21C98"/>
    <w:rsid w:val="00F22178"/>
    <w:rsid w:val="00F2376F"/>
    <w:rsid w:val="00F2418D"/>
    <w:rsid w:val="00F243D8"/>
    <w:rsid w:val="00F251A0"/>
    <w:rsid w:val="00F25657"/>
    <w:rsid w:val="00F25BF5"/>
    <w:rsid w:val="00F25C6E"/>
    <w:rsid w:val="00F26048"/>
    <w:rsid w:val="00F2633F"/>
    <w:rsid w:val="00F26863"/>
    <w:rsid w:val="00F26910"/>
    <w:rsid w:val="00F26A0B"/>
    <w:rsid w:val="00F26CA0"/>
    <w:rsid w:val="00F279B0"/>
    <w:rsid w:val="00F30052"/>
    <w:rsid w:val="00F30828"/>
    <w:rsid w:val="00F30BA7"/>
    <w:rsid w:val="00F30CA4"/>
    <w:rsid w:val="00F310B7"/>
    <w:rsid w:val="00F313D6"/>
    <w:rsid w:val="00F32D5D"/>
    <w:rsid w:val="00F33396"/>
    <w:rsid w:val="00F33A3C"/>
    <w:rsid w:val="00F344D9"/>
    <w:rsid w:val="00F34A33"/>
    <w:rsid w:val="00F35702"/>
    <w:rsid w:val="00F36DD7"/>
    <w:rsid w:val="00F379CE"/>
    <w:rsid w:val="00F40576"/>
    <w:rsid w:val="00F405CA"/>
    <w:rsid w:val="00F40B39"/>
    <w:rsid w:val="00F40F0C"/>
    <w:rsid w:val="00F413AD"/>
    <w:rsid w:val="00F418EA"/>
    <w:rsid w:val="00F42A30"/>
    <w:rsid w:val="00F42AC2"/>
    <w:rsid w:val="00F42F9A"/>
    <w:rsid w:val="00F44275"/>
    <w:rsid w:val="00F449E8"/>
    <w:rsid w:val="00F44CCF"/>
    <w:rsid w:val="00F45288"/>
    <w:rsid w:val="00F460B6"/>
    <w:rsid w:val="00F46373"/>
    <w:rsid w:val="00F46B03"/>
    <w:rsid w:val="00F46E6D"/>
    <w:rsid w:val="00F471F9"/>
    <w:rsid w:val="00F47600"/>
    <w:rsid w:val="00F47602"/>
    <w:rsid w:val="00F4766C"/>
    <w:rsid w:val="00F4768F"/>
    <w:rsid w:val="00F47DCE"/>
    <w:rsid w:val="00F5060E"/>
    <w:rsid w:val="00F507D1"/>
    <w:rsid w:val="00F5175F"/>
    <w:rsid w:val="00F51919"/>
    <w:rsid w:val="00F519CE"/>
    <w:rsid w:val="00F51ADA"/>
    <w:rsid w:val="00F5249B"/>
    <w:rsid w:val="00F535BE"/>
    <w:rsid w:val="00F53A09"/>
    <w:rsid w:val="00F53B3B"/>
    <w:rsid w:val="00F541A3"/>
    <w:rsid w:val="00F54662"/>
    <w:rsid w:val="00F54BF7"/>
    <w:rsid w:val="00F55AF3"/>
    <w:rsid w:val="00F55EDC"/>
    <w:rsid w:val="00F56ABC"/>
    <w:rsid w:val="00F577DD"/>
    <w:rsid w:val="00F579A9"/>
    <w:rsid w:val="00F57F45"/>
    <w:rsid w:val="00F60061"/>
    <w:rsid w:val="00F60203"/>
    <w:rsid w:val="00F607C5"/>
    <w:rsid w:val="00F60BF2"/>
    <w:rsid w:val="00F60DEA"/>
    <w:rsid w:val="00F610C8"/>
    <w:rsid w:val="00F61D42"/>
    <w:rsid w:val="00F62582"/>
    <w:rsid w:val="00F62D10"/>
    <w:rsid w:val="00F6302A"/>
    <w:rsid w:val="00F6313D"/>
    <w:rsid w:val="00F63499"/>
    <w:rsid w:val="00F63950"/>
    <w:rsid w:val="00F64AAC"/>
    <w:rsid w:val="00F64C2B"/>
    <w:rsid w:val="00F64FF8"/>
    <w:rsid w:val="00F651BE"/>
    <w:rsid w:val="00F65A4D"/>
    <w:rsid w:val="00F667C9"/>
    <w:rsid w:val="00F67CA7"/>
    <w:rsid w:val="00F67F15"/>
    <w:rsid w:val="00F67F53"/>
    <w:rsid w:val="00F703A4"/>
    <w:rsid w:val="00F703BE"/>
    <w:rsid w:val="00F704BB"/>
    <w:rsid w:val="00F70BE5"/>
    <w:rsid w:val="00F70CF3"/>
    <w:rsid w:val="00F714D8"/>
    <w:rsid w:val="00F7191D"/>
    <w:rsid w:val="00F71D9A"/>
    <w:rsid w:val="00F71F69"/>
    <w:rsid w:val="00F720A0"/>
    <w:rsid w:val="00F72B72"/>
    <w:rsid w:val="00F73C49"/>
    <w:rsid w:val="00F74BB9"/>
    <w:rsid w:val="00F74C71"/>
    <w:rsid w:val="00F7515F"/>
    <w:rsid w:val="00F754E4"/>
    <w:rsid w:val="00F75582"/>
    <w:rsid w:val="00F75754"/>
    <w:rsid w:val="00F761FD"/>
    <w:rsid w:val="00F76EFA"/>
    <w:rsid w:val="00F804BE"/>
    <w:rsid w:val="00F805B3"/>
    <w:rsid w:val="00F80FD8"/>
    <w:rsid w:val="00F817CE"/>
    <w:rsid w:val="00F81B56"/>
    <w:rsid w:val="00F81BE6"/>
    <w:rsid w:val="00F824F8"/>
    <w:rsid w:val="00F826F8"/>
    <w:rsid w:val="00F8313E"/>
    <w:rsid w:val="00F83198"/>
    <w:rsid w:val="00F833D3"/>
    <w:rsid w:val="00F8456C"/>
    <w:rsid w:val="00F855CE"/>
    <w:rsid w:val="00F859D8"/>
    <w:rsid w:val="00F85F3E"/>
    <w:rsid w:val="00F86103"/>
    <w:rsid w:val="00F8654C"/>
    <w:rsid w:val="00F868F5"/>
    <w:rsid w:val="00F86CC8"/>
    <w:rsid w:val="00F86E69"/>
    <w:rsid w:val="00F86EE6"/>
    <w:rsid w:val="00F902A7"/>
    <w:rsid w:val="00F9056A"/>
    <w:rsid w:val="00F90F8D"/>
    <w:rsid w:val="00F91698"/>
    <w:rsid w:val="00F9263C"/>
    <w:rsid w:val="00F92782"/>
    <w:rsid w:val="00F93AA9"/>
    <w:rsid w:val="00F94697"/>
    <w:rsid w:val="00F9470E"/>
    <w:rsid w:val="00F95076"/>
    <w:rsid w:val="00F95B5F"/>
    <w:rsid w:val="00F95F37"/>
    <w:rsid w:val="00F962FD"/>
    <w:rsid w:val="00F96696"/>
    <w:rsid w:val="00F967AB"/>
    <w:rsid w:val="00F96985"/>
    <w:rsid w:val="00F97680"/>
    <w:rsid w:val="00F97838"/>
    <w:rsid w:val="00F97C56"/>
    <w:rsid w:val="00FA0AF5"/>
    <w:rsid w:val="00FA20F5"/>
    <w:rsid w:val="00FA21D3"/>
    <w:rsid w:val="00FA253A"/>
    <w:rsid w:val="00FA2820"/>
    <w:rsid w:val="00FA2BB3"/>
    <w:rsid w:val="00FA33A5"/>
    <w:rsid w:val="00FA3913"/>
    <w:rsid w:val="00FA4CFF"/>
    <w:rsid w:val="00FA5800"/>
    <w:rsid w:val="00FA5F03"/>
    <w:rsid w:val="00FA683A"/>
    <w:rsid w:val="00FA6B49"/>
    <w:rsid w:val="00FA7077"/>
    <w:rsid w:val="00FA72FA"/>
    <w:rsid w:val="00FA745D"/>
    <w:rsid w:val="00FB05AF"/>
    <w:rsid w:val="00FB0C15"/>
    <w:rsid w:val="00FB0E5B"/>
    <w:rsid w:val="00FB0F12"/>
    <w:rsid w:val="00FB0F27"/>
    <w:rsid w:val="00FB0F2C"/>
    <w:rsid w:val="00FB1E35"/>
    <w:rsid w:val="00FB1F87"/>
    <w:rsid w:val="00FB216C"/>
    <w:rsid w:val="00FB26DD"/>
    <w:rsid w:val="00FB3FAE"/>
    <w:rsid w:val="00FB4355"/>
    <w:rsid w:val="00FB4623"/>
    <w:rsid w:val="00FB4C80"/>
    <w:rsid w:val="00FB5151"/>
    <w:rsid w:val="00FB51FA"/>
    <w:rsid w:val="00FB5534"/>
    <w:rsid w:val="00FB612E"/>
    <w:rsid w:val="00FB687A"/>
    <w:rsid w:val="00FB6A6A"/>
    <w:rsid w:val="00FB73E2"/>
    <w:rsid w:val="00FB773D"/>
    <w:rsid w:val="00FC0465"/>
    <w:rsid w:val="00FC0BAC"/>
    <w:rsid w:val="00FC0CD9"/>
    <w:rsid w:val="00FC0F17"/>
    <w:rsid w:val="00FC145F"/>
    <w:rsid w:val="00FC1E68"/>
    <w:rsid w:val="00FC2D8F"/>
    <w:rsid w:val="00FC2D97"/>
    <w:rsid w:val="00FC2F51"/>
    <w:rsid w:val="00FC385E"/>
    <w:rsid w:val="00FC3E4B"/>
    <w:rsid w:val="00FC5533"/>
    <w:rsid w:val="00FC5D35"/>
    <w:rsid w:val="00FC5DF4"/>
    <w:rsid w:val="00FC7012"/>
    <w:rsid w:val="00FC7429"/>
    <w:rsid w:val="00FC78DE"/>
    <w:rsid w:val="00FC7933"/>
    <w:rsid w:val="00FC7B0C"/>
    <w:rsid w:val="00FD046D"/>
    <w:rsid w:val="00FD07F6"/>
    <w:rsid w:val="00FD144A"/>
    <w:rsid w:val="00FD1908"/>
    <w:rsid w:val="00FD1EC8"/>
    <w:rsid w:val="00FD23E9"/>
    <w:rsid w:val="00FD2680"/>
    <w:rsid w:val="00FD28E1"/>
    <w:rsid w:val="00FD3227"/>
    <w:rsid w:val="00FD337D"/>
    <w:rsid w:val="00FD36D0"/>
    <w:rsid w:val="00FD40D9"/>
    <w:rsid w:val="00FD47ED"/>
    <w:rsid w:val="00FD54BA"/>
    <w:rsid w:val="00FD558A"/>
    <w:rsid w:val="00FD56D8"/>
    <w:rsid w:val="00FD5810"/>
    <w:rsid w:val="00FD6450"/>
    <w:rsid w:val="00FD73CA"/>
    <w:rsid w:val="00FD744E"/>
    <w:rsid w:val="00FD74DB"/>
    <w:rsid w:val="00FD7660"/>
    <w:rsid w:val="00FE0655"/>
    <w:rsid w:val="00FE1C0B"/>
    <w:rsid w:val="00FE2365"/>
    <w:rsid w:val="00FE3015"/>
    <w:rsid w:val="00FE3220"/>
    <w:rsid w:val="00FE37D7"/>
    <w:rsid w:val="00FE3B46"/>
    <w:rsid w:val="00FE476D"/>
    <w:rsid w:val="00FE4C7B"/>
    <w:rsid w:val="00FE6115"/>
    <w:rsid w:val="00FE63C9"/>
    <w:rsid w:val="00FE69E9"/>
    <w:rsid w:val="00FE6F1C"/>
    <w:rsid w:val="00FE7336"/>
    <w:rsid w:val="00FE744D"/>
    <w:rsid w:val="00FE77E7"/>
    <w:rsid w:val="00FE787C"/>
    <w:rsid w:val="00FE7BF6"/>
    <w:rsid w:val="00FE7C53"/>
    <w:rsid w:val="00FF02AE"/>
    <w:rsid w:val="00FF0A08"/>
    <w:rsid w:val="00FF298B"/>
    <w:rsid w:val="00FF3694"/>
    <w:rsid w:val="00FF3D6B"/>
    <w:rsid w:val="00FF3EF8"/>
    <w:rsid w:val="00FF45A5"/>
    <w:rsid w:val="00FF5247"/>
    <w:rsid w:val="00FF5C91"/>
    <w:rsid w:val="00FF7787"/>
    <w:rsid w:val="00FF791D"/>
    <w:rsid w:val="01E75C9B"/>
    <w:rsid w:val="31710A8E"/>
    <w:rsid w:val="32683425"/>
    <w:rsid w:val="3699660B"/>
    <w:rsid w:val="4A6E708E"/>
    <w:rsid w:val="51462AF8"/>
    <w:rsid w:val="53B80FFF"/>
    <w:rsid w:val="589F663F"/>
    <w:rsid w:val="5D8B268D"/>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o:shapedefaults>
    <o:shapelayout v:ext="edit">
      <o:idmap v:ext="edit" data="1"/>
    </o:shapelayout>
  </w:shapeDefaults>
  <w:decimalSymbol w:val="."/>
  <w:listSeparator w:val=","/>
  <w14:docId w14:val="66E9BE98"/>
  <w15:docId w15:val="{0FB9A162-A5F2-4CA1-BB82-D3C2F314E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0">
    <w:name w:val="heading 4"/>
    <w:basedOn w:val="31"/>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2">
    <w:name w:val="List 3"/>
    <w:basedOn w:val="22"/>
    <w:qFormat/>
    <w:pPr>
      <w:ind w:left="1135"/>
    </w:pPr>
  </w:style>
  <w:style w:type="paragraph" w:styleId="22">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Char"/>
    <w:qFormat/>
    <w:pPr>
      <w:spacing w:after="120"/>
      <w:jc w:val="both"/>
    </w:pPr>
    <w:rPr>
      <w:rFonts w:ascii="Arial" w:hAnsi="Arial"/>
      <w:lang w:eastAsia="zh-CN"/>
    </w:rPr>
  </w:style>
  <w:style w:type="paragraph" w:styleId="70">
    <w:name w:val="toc 7"/>
    <w:basedOn w:val="60"/>
    <w:next w:val="a1"/>
    <w:uiPriority w:val="39"/>
    <w:qFormat/>
    <w:pPr>
      <w:ind w:left="2268" w:hanging="2268"/>
    </w:pPr>
  </w:style>
  <w:style w:type="paragraph" w:styleId="60">
    <w:name w:val="toc 6"/>
    <w:basedOn w:val="51"/>
    <w:next w:val="a1"/>
    <w:uiPriority w:val="39"/>
    <w:qFormat/>
    <w:pPr>
      <w:ind w:left="1985" w:hanging="1985"/>
    </w:pPr>
  </w:style>
  <w:style w:type="paragraph" w:styleId="51">
    <w:name w:val="toc 5"/>
    <w:basedOn w:val="41"/>
    <w:next w:val="a1"/>
    <w:uiPriority w:val="39"/>
    <w:qFormat/>
    <w:pPr>
      <w:ind w:left="1701" w:hanging="1701"/>
    </w:pPr>
  </w:style>
  <w:style w:type="paragraph" w:styleId="41">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rPr>
      <w:lang w:eastAsia="ja-JP"/>
    </w:rPr>
  </w:style>
  <w:style w:type="paragraph" w:styleId="a7">
    <w:name w:val="caption"/>
    <w:basedOn w:val="a1"/>
    <w:next w:val="a1"/>
    <w:qFormat/>
    <w:pPr>
      <w:spacing w:before="120" w:after="120"/>
    </w:pPr>
    <w:rPr>
      <w:b/>
      <w:lang w:eastAsia="en-GB"/>
    </w:rPr>
  </w:style>
  <w:style w:type="paragraph" w:styleId="a8">
    <w:name w:val="Document Map"/>
    <w:basedOn w:val="a1"/>
    <w:link w:val="Char0"/>
    <w:qFormat/>
    <w:pPr>
      <w:shd w:val="clear" w:color="auto" w:fill="000080"/>
    </w:pPr>
    <w:rPr>
      <w:rFonts w:ascii="Tahoma" w:hAnsi="Tahoma" w:cs="Tahoma"/>
    </w:rPr>
  </w:style>
  <w:style w:type="paragraph" w:styleId="a9">
    <w:name w:val="annotation text"/>
    <w:basedOn w:val="a1"/>
    <w:link w:val="Char1"/>
    <w:uiPriority w:val="99"/>
    <w:qFormat/>
  </w:style>
  <w:style w:type="paragraph" w:styleId="3">
    <w:name w:val="List Number 3"/>
    <w:basedOn w:val="20"/>
    <w:qFormat/>
    <w:pPr>
      <w:numPr>
        <w:numId w:val="7"/>
      </w:numPr>
      <w:contextualSpacing/>
    </w:pPr>
  </w:style>
  <w:style w:type="paragraph" w:styleId="aa">
    <w:name w:val="List Continue"/>
    <w:basedOn w:val="a1"/>
    <w:qFormat/>
    <w:pPr>
      <w:spacing w:after="120"/>
      <w:ind w:left="283"/>
      <w:contextualSpacing/>
    </w:pPr>
    <w:rPr>
      <w:rFonts w:ascii="Arial" w:hAnsi="Arial"/>
    </w:rPr>
  </w:style>
  <w:style w:type="paragraph" w:styleId="ab">
    <w:name w:val="Plain Text"/>
    <w:basedOn w:val="a1"/>
    <w:link w:val="Char2"/>
    <w:qFormat/>
    <w:rPr>
      <w:rFonts w:ascii="Courier New" w:hAnsi="Courier New"/>
      <w:lang w:val="nb-NO"/>
    </w:rPr>
  </w:style>
  <w:style w:type="paragraph" w:styleId="5">
    <w:name w:val="List Bullet 5"/>
    <w:basedOn w:val="4"/>
    <w:qFormat/>
    <w:pPr>
      <w:numPr>
        <w:numId w:val="8"/>
      </w:numPr>
    </w:pPr>
  </w:style>
  <w:style w:type="paragraph" w:styleId="80">
    <w:name w:val="toc 8"/>
    <w:basedOn w:val="10"/>
    <w:next w:val="a1"/>
    <w:uiPriority w:val="39"/>
    <w:qFormat/>
    <w:pPr>
      <w:spacing w:before="180"/>
      <w:ind w:left="2693" w:hanging="2693"/>
    </w:pPr>
    <w:rPr>
      <w:b/>
    </w:rPr>
  </w:style>
  <w:style w:type="paragraph" w:styleId="ac">
    <w:name w:val="Balloon Text"/>
    <w:basedOn w:val="a1"/>
    <w:link w:val="Char3"/>
    <w:qFormat/>
    <w:pPr>
      <w:spacing w:after="0"/>
    </w:pPr>
    <w:rPr>
      <w:rFonts w:ascii="Segoe UI" w:hAnsi="Segoe UI" w:cs="Segoe UI"/>
      <w:sz w:val="18"/>
      <w:szCs w:val="18"/>
    </w:rPr>
  </w:style>
  <w:style w:type="paragraph" w:styleId="ad">
    <w:name w:val="footer"/>
    <w:basedOn w:val="ae"/>
    <w:link w:val="Char4"/>
    <w:uiPriority w:val="99"/>
    <w:qFormat/>
    <w:pPr>
      <w:jc w:val="center"/>
    </w:pPr>
    <w:rPr>
      <w:i/>
    </w:rPr>
  </w:style>
  <w:style w:type="paragraph" w:styleId="ae">
    <w:name w:val="header"/>
    <w:link w:val="Char5"/>
    <w:qFormat/>
    <w:pPr>
      <w:widowControl w:val="0"/>
      <w:overflowPunct w:val="0"/>
      <w:autoSpaceDE w:val="0"/>
      <w:autoSpaceDN w:val="0"/>
      <w:adjustRightInd w:val="0"/>
      <w:textAlignment w:val="baseline"/>
    </w:pPr>
    <w:rPr>
      <w:rFonts w:ascii="Arial" w:hAnsi="Arial"/>
      <w:b/>
      <w:sz w:val="18"/>
      <w:lang w:val="en-GB" w:eastAsia="ja-JP"/>
    </w:rPr>
  </w:style>
  <w:style w:type="paragraph" w:styleId="af">
    <w:name w:val="index heading"/>
    <w:basedOn w:val="a1"/>
    <w:next w:val="a1"/>
    <w:qFormat/>
    <w:pPr>
      <w:pBdr>
        <w:top w:val="single" w:sz="12" w:space="0" w:color="auto"/>
      </w:pBdr>
      <w:spacing w:before="360" w:after="240"/>
    </w:pPr>
    <w:rPr>
      <w:b/>
      <w:i/>
      <w:sz w:val="26"/>
      <w:lang w:eastAsia="en-GB"/>
    </w:rPr>
  </w:style>
  <w:style w:type="paragraph" w:styleId="af0">
    <w:name w:val="footnote text"/>
    <w:basedOn w:val="a1"/>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2"/>
    <w:pPr>
      <w:ind w:left="1418"/>
    </w:pPr>
  </w:style>
  <w:style w:type="paragraph" w:styleId="af1">
    <w:name w:val="table of figures"/>
    <w:basedOn w:val="a6"/>
    <w:next w:val="a1"/>
    <w:uiPriority w:val="99"/>
    <w:qFormat/>
    <w:pPr>
      <w:ind w:left="1701" w:hanging="1701"/>
      <w:jc w:val="left"/>
    </w:pPr>
    <w:rPr>
      <w:b/>
    </w:rPr>
  </w:style>
  <w:style w:type="paragraph" w:styleId="90">
    <w:name w:val="toc 9"/>
    <w:basedOn w:val="80"/>
    <w:next w:val="a1"/>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sv-SE" w:eastAsia="sv-SE"/>
    </w:rPr>
  </w:style>
  <w:style w:type="paragraph" w:styleId="11">
    <w:name w:val="index 1"/>
    <w:basedOn w:val="a1"/>
    <w:next w:val="a1"/>
    <w:qFormat/>
    <w:pPr>
      <w:keepLines/>
      <w:spacing w:after="0"/>
    </w:pPr>
  </w:style>
  <w:style w:type="paragraph" w:styleId="25">
    <w:name w:val="index 2"/>
    <w:basedOn w:val="11"/>
    <w:next w:val="a1"/>
    <w:qFormat/>
    <w:pPr>
      <w:ind w:left="284"/>
    </w:pPr>
  </w:style>
  <w:style w:type="paragraph" w:styleId="af3">
    <w:name w:val="annotation subject"/>
    <w:basedOn w:val="a9"/>
    <w:next w:val="a9"/>
    <w:link w:val="Char7"/>
    <w:qFormat/>
    <w:rPr>
      <w:b/>
      <w:bCs/>
    </w:rPr>
  </w:style>
  <w:style w:type="table" w:styleId="af4">
    <w:name w:val="Table Grid"/>
    <w:basedOn w:val="a3"/>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page number"/>
    <w:basedOn w:val="a2"/>
    <w:qFormat/>
  </w:style>
  <w:style w:type="character" w:styleId="af7">
    <w:name w:val="FollowedHyperlink"/>
    <w:unhideWhenUsed/>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a">
    <w:name w:val="annotation reference"/>
    <w:uiPriority w:val="99"/>
    <w:qFormat/>
    <w:rPr>
      <w:sz w:val="16"/>
      <w:szCs w:val="16"/>
    </w:rPr>
  </w:style>
  <w:style w:type="character" w:styleId="afb">
    <w:name w:val="footnote reference"/>
    <w:qFormat/>
    <w:rPr>
      <w:b/>
      <w:position w:val="6"/>
      <w:sz w:val="16"/>
    </w:rPr>
  </w:style>
  <w:style w:type="character" w:customStyle="1" w:styleId="Char3">
    <w:name w:val="批注框文本 Char"/>
    <w:link w:val="ac"/>
    <w:qFormat/>
    <w:rPr>
      <w:rFonts w:ascii="Segoe UI" w:hAnsi="Segoe UI" w:cs="Segoe UI"/>
      <w:sz w:val="18"/>
      <w:szCs w:val="18"/>
      <w:lang w:eastAsia="ja-JP"/>
    </w:rPr>
  </w:style>
  <w:style w:type="paragraph" w:customStyle="1" w:styleId="Figure">
    <w:name w:val="Figure"/>
    <w:basedOn w:val="a1"/>
    <w:next w:val="a7"/>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9"/>
      </w:numPr>
    </w:pPr>
  </w:style>
  <w:style w:type="character" w:customStyle="1" w:styleId="1Char">
    <w:name w:val="标题 1 Char"/>
    <w:link w:val="1"/>
    <w:qFormat/>
    <w:rPr>
      <w:rFonts w:ascii="Arial" w:hAnsi="Arial"/>
      <w:sz w:val="36"/>
      <w:lang w:eastAsia="ja-JP"/>
    </w:rPr>
  </w:style>
  <w:style w:type="paragraph" w:customStyle="1" w:styleId="B1">
    <w:name w:val="B1"/>
    <w:basedOn w:val="a5"/>
    <w:link w:val="B1Char1"/>
    <w:qFormat/>
    <w:rPr>
      <w:rFonts w:ascii="Times New Roman" w:hAnsi="Times New Roman"/>
    </w:rPr>
  </w:style>
  <w:style w:type="paragraph" w:customStyle="1" w:styleId="B2">
    <w:name w:val="B2"/>
    <w:basedOn w:val="22"/>
    <w:link w:val="B2Char"/>
    <w:qFormat/>
    <w:rPr>
      <w:rFonts w:ascii="Times New Roman" w:hAnsi="Times New Roman"/>
    </w:rPr>
  </w:style>
  <w:style w:type="paragraph" w:customStyle="1" w:styleId="B3">
    <w:name w:val="B3"/>
    <w:basedOn w:val="32"/>
    <w:link w:val="B3Char2"/>
    <w:qFormat/>
    <w:rPr>
      <w:rFonts w:ascii="Times New Roman" w:hAnsi="Times New Roman"/>
    </w:rPr>
  </w:style>
  <w:style w:type="paragraph" w:customStyle="1" w:styleId="B4">
    <w:name w:val="B4"/>
    <w:basedOn w:val="42"/>
    <w:link w:val="B4Char"/>
    <w:qFormat/>
    <w:rPr>
      <w:rFonts w:ascii="Times New Roman" w:hAnsi="Times New Roman"/>
    </w:rPr>
  </w:style>
  <w:style w:type="paragraph" w:customStyle="1" w:styleId="Proposal">
    <w:name w:val="Proposal"/>
    <w:basedOn w:val="a6"/>
    <w:link w:val="ProposalChar"/>
    <w:qFormat/>
    <w:pPr>
      <w:numPr>
        <w:numId w:val="10"/>
      </w:numPr>
      <w:tabs>
        <w:tab w:val="left" w:pos="1701"/>
      </w:tabs>
      <w:ind w:left="1701" w:hanging="1701"/>
    </w:pPr>
    <w:rPr>
      <w:b/>
      <w:bCs/>
    </w:rPr>
  </w:style>
  <w:style w:type="character" w:customStyle="1" w:styleId="Char">
    <w:name w:val="正文文本 Char"/>
    <w:link w:val="a6"/>
    <w:qFormat/>
    <w:rPr>
      <w:rFonts w:ascii="Arial" w:hAnsi="Arial"/>
      <w:lang w:eastAsia="zh-CN"/>
    </w:rPr>
  </w:style>
  <w:style w:type="paragraph" w:customStyle="1" w:styleId="B5">
    <w:name w:val="B5"/>
    <w:basedOn w:val="52"/>
    <w:link w:val="B5Char"/>
    <w:qFormat/>
    <w:rPr>
      <w:rFonts w:ascii="Times New Roman" w:hAnsi="Times New Roman"/>
    </w:rPr>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har1">
    <w:name w:val="批注文字 Char"/>
    <w:link w:val="a9"/>
    <w:uiPriority w:val="99"/>
    <w:qFormat/>
    <w:rPr>
      <w:rFonts w:ascii="Times New Roman" w:hAnsi="Times New Roman"/>
      <w:lang w:eastAsia="ja-JP"/>
    </w:rPr>
  </w:style>
  <w:style w:type="character" w:customStyle="1" w:styleId="Char7">
    <w:name w:val="批注主题 Char"/>
    <w:link w:val="af3"/>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Char0">
    <w:name w:val="文档结构图 Char"/>
    <w:link w:val="a8"/>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Char5">
    <w:name w:val="页眉 Char"/>
    <w:link w:val="ae"/>
    <w:qFormat/>
    <w:rPr>
      <w:rFonts w:ascii="Arial" w:hAnsi="Arial"/>
      <w:b/>
      <w:sz w:val="18"/>
      <w:lang w:eastAsia="ja-JP"/>
    </w:rPr>
  </w:style>
  <w:style w:type="character" w:customStyle="1" w:styleId="Char4">
    <w:name w:val="页脚 Char"/>
    <w:link w:val="ad"/>
    <w:uiPriority w:val="99"/>
    <w:qFormat/>
    <w:rPr>
      <w:rFonts w:ascii="Arial" w:hAnsi="Arial"/>
      <w:b/>
      <w:i/>
      <w:sz w:val="18"/>
      <w:lang w:eastAsia="ja-JP"/>
    </w:rPr>
  </w:style>
  <w:style w:type="character" w:customStyle="1" w:styleId="Char6">
    <w:name w:val="脚注文本 Char"/>
    <w:link w:val="af0"/>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Char">
    <w:name w:val="标题 2 Char"/>
    <w:link w:val="21"/>
    <w:qFormat/>
    <w:rPr>
      <w:rFonts w:ascii="Arial" w:hAnsi="Arial"/>
      <w:sz w:val="32"/>
      <w:lang w:eastAsia="ja-JP"/>
    </w:rPr>
  </w:style>
  <w:style w:type="character" w:customStyle="1" w:styleId="3Char">
    <w:name w:val="标题 3 Char"/>
    <w:link w:val="31"/>
    <w:qFormat/>
    <w:rPr>
      <w:rFonts w:ascii="Arial" w:hAnsi="Arial"/>
      <w:sz w:val="28"/>
      <w:lang w:eastAsia="ja-JP"/>
    </w:rPr>
  </w:style>
  <w:style w:type="character" w:customStyle="1" w:styleId="4Char">
    <w:name w:val="标题 4 Char"/>
    <w:link w:val="40"/>
    <w:qFormat/>
    <w:rPr>
      <w:rFonts w:ascii="Arial" w:hAnsi="Arial"/>
      <w:sz w:val="24"/>
      <w:lang w:eastAsia="ja-JP"/>
    </w:rPr>
  </w:style>
  <w:style w:type="character" w:customStyle="1" w:styleId="5Char">
    <w:name w:val="标题 5 Char"/>
    <w:link w:val="50"/>
    <w:qFormat/>
    <w:rPr>
      <w:rFonts w:ascii="Arial" w:hAnsi="Arial"/>
      <w:sz w:val="22"/>
      <w:lang w:eastAsia="ja-JP"/>
    </w:rPr>
  </w:style>
  <w:style w:type="character" w:customStyle="1" w:styleId="6Char">
    <w:name w:val="标题 6 Char"/>
    <w:link w:val="6"/>
    <w:qFormat/>
    <w:rPr>
      <w:rFonts w:ascii="Arial" w:hAnsi="Arial"/>
      <w:lang w:eastAsia="ja-JP"/>
    </w:rPr>
  </w:style>
  <w:style w:type="character" w:customStyle="1" w:styleId="7Char">
    <w:name w:val="标题 7 Char"/>
    <w:link w:val="7"/>
    <w:qFormat/>
    <w:rPr>
      <w:rFonts w:ascii="Arial" w:hAnsi="Arial"/>
      <w:lang w:eastAsia="ja-JP"/>
    </w:rPr>
  </w:style>
  <w:style w:type="character" w:customStyle="1" w:styleId="8Char">
    <w:name w:val="标题 8 Char"/>
    <w:link w:val="8"/>
    <w:qFormat/>
    <w:rPr>
      <w:rFonts w:ascii="Arial" w:hAnsi="Arial"/>
      <w:sz w:val="36"/>
      <w:lang w:eastAsia="ja-JP"/>
    </w:rPr>
  </w:style>
  <w:style w:type="character" w:customStyle="1" w:styleId="9Char">
    <w:name w:val="标题 9 Char"/>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c">
    <w:name w:val="List Paragraph"/>
    <w:aliases w:val="- Bullets,リスト段落,?? ??,?????,????,Lista1,中等深浅网格 1 - 着色 21,列出段落1,¥¡¡¡¡ì¬º¥¹¥È¶ÎÂä,ÁÐ³ö¶ÎÂä,列表段落1,—ño’i—Ž,¥ê¥¹¥È¶ÎÂä,1st level - Bullet List Paragraph,Lettre d'introduction,Paragrafo elenco,Normal bullet 2,Bullet list,목록단락"/>
    <w:basedOn w:val="a1"/>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aliases w:val="- Bullets Char,リスト段落 Char,?? ?? Char,????? Char,???? Char,Lista1 Char,中等深浅网格 1 - 着色 21 Char,列出段落1 Char,¥¡¡¡¡ì¬º¥¹¥È¶ÎÂä Char,ÁÐ³ö¶ÎÂä Char,列表段落1 Char,—ño’i—Ž Char,¥ê¥¹¥È¶ÎÂä Char,1st level - Bullet List Paragraph Char,Paragrafo elenco Char"/>
    <w:link w:val="afc"/>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Char2">
    <w:name w:val="纯文本 Char"/>
    <w:link w:val="ab"/>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2">
    <w:name w:val="未处理的提及1"/>
    <w:basedOn w:val="a2"/>
    <w:uiPriority w:val="99"/>
    <w:unhideWhenUsed/>
    <w:qFormat/>
    <w:rPr>
      <w:color w:val="808080"/>
      <w:shd w:val="clear" w:color="auto" w:fill="E6E6E6"/>
    </w:rPr>
  </w:style>
  <w:style w:type="paragraph" w:customStyle="1" w:styleId="Norml">
    <w:name w:val="Norml"/>
    <w:basedOn w:val="Proposal"/>
    <w:qFormat/>
  </w:style>
  <w:style w:type="character" w:customStyle="1" w:styleId="13">
    <w:name w:val="@他1"/>
    <w:basedOn w:val="a2"/>
    <w:uiPriority w:val="99"/>
    <w:unhideWhenUsed/>
    <w:qFormat/>
    <w:rPr>
      <w:color w:val="2B579A"/>
      <w:shd w:val="clear" w:color="auto" w:fill="E1DFDD"/>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qFormat/>
    <w:rPr>
      <w:rFonts w:ascii="Arial" w:hAnsi="Arial"/>
      <w:spacing w:val="2"/>
      <w:lang w:val="en-US" w:eastAsia="en-US"/>
    </w:rPr>
  </w:style>
  <w:style w:type="paragraph" w:customStyle="1" w:styleId="Cat-b-Proposal">
    <w:name w:val="Cat-b-Proposal"/>
    <w:basedOn w:val="Proposal"/>
    <w:link w:val="Cat-b-ProposalChar"/>
    <w:qFormat/>
    <w:pPr>
      <w:numPr>
        <w:numId w:val="13"/>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qFormat/>
    <w:rPr>
      <w:rFonts w:asciiTheme="minorHAnsi" w:eastAsiaTheme="minorEastAsia" w:hAnsiTheme="minorHAnsi" w:cstheme="minorBidi"/>
      <w:b/>
      <w:bCs/>
      <w:sz w:val="24"/>
      <w:szCs w:val="24"/>
      <w:lang w:val="en-US" w:eastAsia="zh-CN"/>
    </w:rPr>
  </w:style>
  <w:style w:type="paragraph" w:customStyle="1" w:styleId="14">
    <w:name w:val="修订1"/>
    <w:hidden/>
    <w:uiPriority w:val="99"/>
    <w:semiHidden/>
    <w:qFormat/>
    <w:rPr>
      <w:rFonts w:ascii="Times New Roman" w:hAnsi="Times New Roman"/>
      <w:lang w:val="en-GB" w:eastAsia="ja-JP"/>
    </w:rPr>
  </w:style>
  <w:style w:type="character" w:customStyle="1" w:styleId="normaltextrun">
    <w:name w:val="normaltextrun"/>
    <w:basedOn w:val="a2"/>
    <w:qFormat/>
  </w:style>
  <w:style w:type="character" w:customStyle="1" w:styleId="eop">
    <w:name w:val="eop"/>
    <w:basedOn w:val="a2"/>
    <w:qFormat/>
  </w:style>
  <w:style w:type="character" w:customStyle="1" w:styleId="Cat-a-ProposalChar">
    <w:name w:val="Cat-a-Proposal Char"/>
    <w:basedOn w:val="a2"/>
    <w:link w:val="Cat-a-Proposal"/>
    <w:locked/>
    <w:rPr>
      <w:rFonts w:ascii="Calibri" w:eastAsia="Calibri" w:hAnsi="Calibri" w:cstheme="minorBidi"/>
      <w:b/>
      <w:bCs/>
      <w:sz w:val="22"/>
      <w:szCs w:val="22"/>
      <w:lang w:val="sv-SE" w:eastAsia="en-US"/>
    </w:rPr>
  </w:style>
  <w:style w:type="paragraph" w:customStyle="1" w:styleId="Cat-a-Proposal">
    <w:name w:val="Cat-a-Proposal"/>
    <w:basedOn w:val="afc"/>
    <w:link w:val="Cat-a-ProposalChar"/>
    <w:qFormat/>
    <w:pPr>
      <w:numPr>
        <w:numId w:val="14"/>
      </w:numPr>
      <w:overflowPunct/>
      <w:autoSpaceDE/>
      <w:autoSpaceDN/>
      <w:adjustRightInd/>
      <w:spacing w:after="160" w:line="256" w:lineRule="auto"/>
      <w:ind w:left="1701" w:hanging="1701"/>
      <w:textAlignment w:val="auto"/>
    </w:pPr>
    <w:rPr>
      <w:rFonts w:cstheme="minorBidi"/>
      <w:b/>
      <w:bCs/>
      <w:lang w:val="sv-SE"/>
    </w:rPr>
  </w:style>
  <w:style w:type="character" w:customStyle="1" w:styleId="ProposalChar">
    <w:name w:val="Proposal Char"/>
    <w:basedOn w:val="a2"/>
    <w:link w:val="Proposal"/>
    <w:qFormat/>
    <w:locked/>
    <w:rPr>
      <w:rFonts w:ascii="Arial" w:hAnsi="Arial"/>
      <w:b/>
      <w:bCs/>
      <w:lang w:eastAsia="zh-CN"/>
    </w:rPr>
  </w:style>
  <w:style w:type="character" w:customStyle="1" w:styleId="UnresolvedMention1">
    <w:name w:val="Unresolved Mention1"/>
    <w:basedOn w:val="a2"/>
    <w:uiPriority w:val="99"/>
    <w:unhideWhenUsed/>
    <w:rPr>
      <w:color w:val="808080"/>
      <w:shd w:val="clear" w:color="auto" w:fill="E6E6E6"/>
    </w:rPr>
  </w:style>
  <w:style w:type="character" w:customStyle="1" w:styleId="Mention1">
    <w:name w:val="Mention1"/>
    <w:basedOn w:val="a2"/>
    <w:uiPriority w:val="99"/>
    <w:unhideWhenUsed/>
    <w:qFormat/>
    <w:rPr>
      <w:color w:val="2B579A"/>
      <w:shd w:val="clear" w:color="auto" w:fill="E1DFDD"/>
    </w:rPr>
  </w:style>
  <w:style w:type="paragraph" w:customStyle="1" w:styleId="Ober">
    <w:name w:val="Ober"/>
    <w:basedOn w:val="a1"/>
    <w:qFormat/>
    <w:pPr>
      <w:spacing w:line="259" w:lineRule="auto"/>
      <w:jc w:val="both"/>
    </w:pPr>
    <w:rPr>
      <w:rFonts w:ascii="Arial" w:hAnsi="Arial" w:cs="Arial"/>
      <w:lang w:val="en-US"/>
    </w:rPr>
  </w:style>
  <w:style w:type="character" w:customStyle="1" w:styleId="EmailDiscussionChar">
    <w:name w:val="EmailDiscussion Char"/>
    <w:link w:val="EmailDiscussion"/>
    <w:rPr>
      <w:rFonts w:ascii="Arial" w:eastAsia="MS Mincho" w:hAnsi="Arial"/>
      <w:b/>
      <w:szCs w:val="24"/>
    </w:rPr>
  </w:style>
  <w:style w:type="paragraph" w:customStyle="1" w:styleId="EmailDiscussion2">
    <w:name w:val="EmailDiscussion2"/>
    <w:basedOn w:val="Doc-text2"/>
    <w:qFormat/>
    <w:pPr>
      <w:overflowPunct/>
      <w:autoSpaceDE/>
      <w:autoSpaceDN/>
      <w:adjustRightInd/>
      <w:spacing w:line="259" w:lineRule="auto"/>
      <w:jc w:val="both"/>
      <w:textAlignment w:val="auto"/>
    </w:pPr>
    <w:rPr>
      <w:lang w:val="en-GB" w:eastAsia="en-GB"/>
    </w:rPr>
  </w:style>
  <w:style w:type="paragraph" w:customStyle="1" w:styleId="TdocHeader">
    <w:name w:val="TdocHeader"/>
    <w:basedOn w:val="a1"/>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both"/>
      <w:outlineLvl w:val="3"/>
    </w:pPr>
    <w:rPr>
      <w:rFonts w:ascii="Arial" w:hAnsi="Arial"/>
      <w:sz w:val="22"/>
      <w:lang w:eastAsia="zh-CN"/>
    </w:rPr>
  </w:style>
  <w:style w:type="character" w:customStyle="1" w:styleId="TdocHeaderChar">
    <w:name w:val="TdocHeader Char"/>
    <w:basedOn w:val="a2"/>
    <w:link w:val="TdocHeader"/>
    <w:rPr>
      <w:rFonts w:ascii="Arial" w:eastAsia="宋体" w:hAnsi="Arial"/>
      <w:sz w:val="22"/>
      <w:shd w:val="clear" w:color="auto" w:fill="FBE4D5" w:themeFill="accent2" w:themeFillTint="33"/>
      <w:lang w:eastAsia="zh-CN"/>
    </w:rPr>
  </w:style>
  <w:style w:type="paragraph" w:customStyle="1" w:styleId="ReviewText">
    <w:name w:val="ReviewText"/>
    <w:basedOn w:val="a1"/>
    <w:link w:val="ReviewTextChar"/>
    <w:qFormat/>
    <w:pPr>
      <w:spacing w:after="80" w:line="259" w:lineRule="auto"/>
      <w:ind w:left="567"/>
      <w:jc w:val="both"/>
    </w:pPr>
    <w:rPr>
      <w:rFonts w:ascii="Arial" w:hAnsi="Arial"/>
      <w:lang w:eastAsia="zh-CN"/>
    </w:rPr>
  </w:style>
  <w:style w:type="character" w:customStyle="1" w:styleId="ReviewTextChar">
    <w:name w:val="ReviewText Char"/>
    <w:basedOn w:val="a2"/>
    <w:link w:val="ReviewText"/>
    <w:qFormat/>
    <w:rPr>
      <w:rFonts w:ascii="Arial" w:eastAsia="宋体" w:hAnsi="Arial"/>
      <w:lang w:eastAsia="zh-CN"/>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Mention2">
    <w:name w:val="Mention2"/>
    <w:basedOn w:val="a2"/>
    <w:uiPriority w:val="99"/>
    <w:unhideWhenUsed/>
    <w:qFormat/>
    <w:rPr>
      <w:color w:val="2B579A"/>
      <w:shd w:val="clear" w:color="auto" w:fill="E1DFDD"/>
    </w:rPr>
  </w:style>
  <w:style w:type="character" w:customStyle="1" w:styleId="TALChar">
    <w:name w:val="TAL Char"/>
    <w:qFormat/>
    <w:locked/>
    <w:rPr>
      <w:rFonts w:ascii="Arial" w:eastAsia="MS Mincho" w:hAnsi="Arial" w:cs="Arial"/>
      <w:sz w:val="18"/>
      <w:szCs w:val="18"/>
      <w:lang w:val="en-GB"/>
    </w:rPr>
  </w:style>
  <w:style w:type="paragraph" w:customStyle="1" w:styleId="15">
    <w:name w:val="수정1"/>
    <w:hidden/>
    <w:uiPriority w:val="99"/>
    <w:unhideWhenUsed/>
    <w:qFormat/>
    <w:pPr>
      <w:spacing w:after="160" w:line="259" w:lineRule="auto"/>
      <w:jc w:val="both"/>
    </w:pPr>
    <w:rPr>
      <w:rFonts w:ascii="Times New Roman" w:hAnsi="Times New Roman"/>
      <w:lang w:val="en-GB" w:eastAsia="ja-JP"/>
    </w:rPr>
  </w:style>
  <w:style w:type="paragraph" w:customStyle="1" w:styleId="paragraph">
    <w:name w:val="paragraph"/>
    <w:basedOn w:val="a1"/>
    <w:qFormat/>
    <w:pPr>
      <w:overflowPunct/>
      <w:autoSpaceDE/>
      <w:autoSpaceDN/>
      <w:adjustRightInd/>
      <w:spacing w:before="100" w:beforeAutospacing="1" w:after="100" w:afterAutospacing="1" w:line="259" w:lineRule="auto"/>
      <w:jc w:val="both"/>
      <w:textAlignment w:val="auto"/>
    </w:pPr>
    <w:rPr>
      <w:sz w:val="24"/>
      <w:szCs w:val="24"/>
      <w:lang w:val="en-US" w:eastAsia="en-US"/>
    </w:rPr>
  </w:style>
  <w:style w:type="character" w:customStyle="1" w:styleId="110">
    <w:name w:val="未处理的提及11"/>
    <w:basedOn w:val="a2"/>
    <w:uiPriority w:val="99"/>
    <w:unhideWhenUsed/>
    <w:rPr>
      <w:color w:val="605E5C"/>
      <w:shd w:val="clear" w:color="auto" w:fill="E1DFDD"/>
    </w:rPr>
  </w:style>
  <w:style w:type="character" w:customStyle="1" w:styleId="111">
    <w:name w:val="@他11"/>
    <w:basedOn w:val="a2"/>
    <w:uiPriority w:val="99"/>
    <w:unhideWhenUsed/>
    <w:rPr>
      <w:color w:val="2B579A"/>
      <w:shd w:val="clear" w:color="auto" w:fill="E1DFDD"/>
    </w:rPr>
  </w:style>
  <w:style w:type="paragraph" w:customStyle="1" w:styleId="emaildiscussion0">
    <w:name w:val="emaildiscussion"/>
    <w:basedOn w:val="a1"/>
    <w:pPr>
      <w:overflowPunct/>
      <w:autoSpaceDE/>
      <w:autoSpaceDN/>
      <w:adjustRightInd/>
      <w:spacing w:before="100" w:beforeAutospacing="1" w:after="100" w:afterAutospacing="1"/>
      <w:textAlignment w:val="auto"/>
    </w:pPr>
    <w:rPr>
      <w:rFonts w:ascii="Calibri" w:eastAsiaTheme="minorHAnsi" w:hAnsi="Calibri" w:cs="Calibri"/>
      <w:sz w:val="22"/>
      <w:szCs w:val="22"/>
      <w:lang w:val="sv-SE" w:eastAsia="sv-SE"/>
    </w:rPr>
  </w:style>
  <w:style w:type="paragraph" w:customStyle="1" w:styleId="ComeBack">
    <w:name w:val="ComeBack"/>
    <w:basedOn w:val="Doc-text2"/>
    <w:next w:val="Doc-text2"/>
    <w:link w:val="ComeBackCharChar"/>
    <w:pPr>
      <w:numPr>
        <w:numId w:val="15"/>
      </w:numPr>
      <w:tabs>
        <w:tab w:val="clear" w:pos="1622"/>
      </w:tabs>
      <w:overflowPunct/>
      <w:autoSpaceDE/>
      <w:autoSpaceDN/>
      <w:adjustRightInd/>
      <w:textAlignment w:val="auto"/>
    </w:pPr>
    <w:rPr>
      <w:rFonts w:ascii="Times New Roman" w:eastAsia="Times New Roman" w:hAnsi="Times New Roman"/>
      <w:sz w:val="24"/>
      <w:lang w:val="en-US"/>
    </w:rPr>
  </w:style>
  <w:style w:type="character" w:customStyle="1" w:styleId="ComeBackCharChar">
    <w:name w:val="ComeBack Char Char"/>
    <w:link w:val="ComeBack"/>
    <w:rPr>
      <w:rFonts w:ascii="Times New Roman" w:eastAsia="Times New Roman" w:hAnsi="Times New Roman"/>
      <w:sz w:val="24"/>
      <w:szCs w:val="24"/>
      <w:lang w:val="en-US" w:eastAsia="zh-CN"/>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eastAsia="Times New Roman"/>
      <w:sz w:val="24"/>
      <w:szCs w:val="24"/>
      <w:lang w:val="en-US" w:eastAsia="zh-CN"/>
    </w:rPr>
  </w:style>
  <w:style w:type="character" w:customStyle="1" w:styleId="Doc-titleChar">
    <w:name w:val="Doc-title Char"/>
    <w:link w:val="Doc-title"/>
    <w:rPr>
      <w:rFonts w:ascii="Times New Roman" w:eastAsia="Times New Roman" w:hAnsi="Times New Roman"/>
      <w:sz w:val="24"/>
      <w:szCs w:val="24"/>
      <w:lang w:val="en-US" w:eastAsia="zh-CN"/>
    </w:rPr>
  </w:style>
  <w:style w:type="character" w:customStyle="1" w:styleId="UnresolvedMention3">
    <w:name w:val="Unresolved Mention3"/>
    <w:basedOn w:val="a2"/>
    <w:uiPriority w:val="99"/>
    <w:unhideWhenUsed/>
    <w:rPr>
      <w:color w:val="605E5C"/>
      <w:shd w:val="clear" w:color="auto" w:fill="E1DFDD"/>
    </w:rPr>
  </w:style>
  <w:style w:type="character" w:customStyle="1" w:styleId="Mention3">
    <w:name w:val="Mention3"/>
    <w:basedOn w:val="a2"/>
    <w:uiPriority w:val="99"/>
    <w:unhideWhenUsed/>
    <w:rPr>
      <w:color w:val="2B579A"/>
      <w:shd w:val="clear" w:color="auto" w:fill="E1DFDD"/>
    </w:rPr>
  </w:style>
  <w:style w:type="character" w:customStyle="1" w:styleId="100">
    <w:name w:val="未处理的提及10"/>
    <w:basedOn w:val="a2"/>
    <w:uiPriority w:val="99"/>
    <w:unhideWhenUsed/>
    <w:rPr>
      <w:color w:val="605E5C"/>
      <w:shd w:val="clear" w:color="auto" w:fill="E1DFDD"/>
    </w:rPr>
  </w:style>
  <w:style w:type="character" w:customStyle="1" w:styleId="101">
    <w:name w:val="@他10"/>
    <w:basedOn w:val="a2"/>
    <w:uiPriority w:val="99"/>
    <w:unhideWhenUsed/>
    <w:rPr>
      <w:color w:val="2B579A"/>
      <w:shd w:val="clear" w:color="auto" w:fill="E1DFDD"/>
    </w:rPr>
  </w:style>
  <w:style w:type="character" w:customStyle="1" w:styleId="1000">
    <w:name w:val="未处理的提及100"/>
    <w:basedOn w:val="a2"/>
    <w:uiPriority w:val="99"/>
    <w:unhideWhenUsed/>
    <w:rPr>
      <w:color w:val="605E5C"/>
      <w:shd w:val="clear" w:color="auto" w:fill="E1DFDD"/>
    </w:rPr>
  </w:style>
  <w:style w:type="character" w:customStyle="1" w:styleId="1001">
    <w:name w:val="@他100"/>
    <w:basedOn w:val="a2"/>
    <w:uiPriority w:val="99"/>
    <w:unhideWhenUsed/>
    <w:rPr>
      <w:color w:val="2B579A"/>
      <w:shd w:val="clear" w:color="auto" w:fill="E1DFDD"/>
    </w:rPr>
  </w:style>
  <w:style w:type="character" w:customStyle="1" w:styleId="10000">
    <w:name w:val="未处理的提及1000"/>
    <w:basedOn w:val="a2"/>
    <w:uiPriority w:val="99"/>
    <w:unhideWhenUsed/>
    <w:rPr>
      <w:color w:val="605E5C"/>
      <w:shd w:val="clear" w:color="auto" w:fill="E1DFDD"/>
    </w:rPr>
  </w:style>
  <w:style w:type="character" w:customStyle="1" w:styleId="10001">
    <w:name w:val="@他1000"/>
    <w:basedOn w:val="a2"/>
    <w:uiPriority w:val="99"/>
    <w:unhideWhenUsed/>
    <w:rPr>
      <w:color w:val="2B579A"/>
      <w:shd w:val="clear" w:color="auto" w:fill="E1DFDD"/>
    </w:rPr>
  </w:style>
  <w:style w:type="character" w:customStyle="1" w:styleId="UnresolvedMention">
    <w:name w:val="Unresolved Mention"/>
    <w:basedOn w:val="a2"/>
    <w:uiPriority w:val="99"/>
    <w:unhideWhenUsed/>
    <w:rsid w:val="00A46C2D"/>
    <w:rPr>
      <w:color w:val="605E5C"/>
      <w:shd w:val="clear" w:color="auto" w:fill="E1DFDD"/>
    </w:rPr>
  </w:style>
  <w:style w:type="character" w:customStyle="1" w:styleId="Mention">
    <w:name w:val="Mention"/>
    <w:basedOn w:val="a2"/>
    <w:uiPriority w:val="99"/>
    <w:unhideWhenUsed/>
    <w:rsid w:val="00A46C2D"/>
    <w:rPr>
      <w:color w:val="2B579A"/>
      <w:shd w:val="clear" w:color="auto" w:fill="E1DFDD"/>
    </w:rPr>
  </w:style>
  <w:style w:type="character" w:customStyle="1" w:styleId="B1Char">
    <w:name w:val="B1 Char"/>
    <w:rsid w:val="001A0CD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elements/1.1/"/>
    <ds:schemaRef ds:uri="http://www.w3.org/XML/1998/namespace"/>
    <ds:schemaRef ds:uri="http://purl.org/dc/dcmitype/"/>
    <ds:schemaRef ds:uri="http://purl.org/dc/terms/"/>
    <ds:schemaRef ds:uri="2f282d3b-eb4a-4b09-b61f-b9593442e286"/>
    <ds:schemaRef ds:uri="http://schemas.microsoft.com/office/2006/documentManagement/types"/>
    <ds:schemaRef ds:uri="9b239327-9e80-40e4-b1b7-4394fed77a33"/>
    <ds:schemaRef ds:uri="http://schemas.microsoft.com/office/infopath/2007/PartnerControls"/>
    <ds:schemaRef ds:uri="http://schemas.openxmlformats.org/package/2006/metadata/core-properties"/>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3.xml><?xml version="1.0" encoding="utf-8"?>
<ds:datastoreItem xmlns:ds="http://schemas.openxmlformats.org/officeDocument/2006/customXml" ds:itemID="{018954F0-10B7-44EA-BFEE-8C6CE567E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BEC99C4-BA54-41F3-BE25-1672558EE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3410</Words>
  <Characters>16764</Characters>
  <Application>Microsoft Office Word</Application>
  <DocSecurity>0</DocSecurity>
  <Lines>139</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 Liu yang</dc:creator>
  <cp:lastModifiedBy>Huawei</cp:lastModifiedBy>
  <cp:revision>58</cp:revision>
  <dcterms:created xsi:type="dcterms:W3CDTF">2022-01-10T02:51:00Z</dcterms:created>
  <dcterms:modified xsi:type="dcterms:W3CDTF">2022-01-11T06:59:00Z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_2015_ms_pID_725343">
    <vt:lpwstr>(2)zyFdbE7RZylOH7ppuK1XcdNELaERWoBZU+OHLM4m+jepHoGrOhUWjlXkGhPNzgISHfIZKlbQ
ggsJ2Ko1BusmUvfFWF2gcMt7EzRHekoGKw+SRNovDobBtheoFlWijDPjULIdf4Lz/oMmFF0V
e0gTdENvWpSAZ9Tz9LykU18iWfHV+fAx2zOdcFSxvdco8JGIgA+pVeF2xu+b3QrQrb7gqNmN
kmx1criB1ssTMB8iF3</vt:lpwstr>
  </property>
  <property fmtid="{D5CDD505-2E9C-101B-9397-08002B2CF9AE}" pid="5" name="_2015_ms_pID_7253431">
    <vt:lpwstr>03YliVeTBLWhw2tNEtu88rkQZEk0GVdZKbnMfyrH4LZR+oFGqZ/VvS
x0Zbu2XtML9GYT85VSS3LGVnclXRzTmIs+4pRsQ+UF2ZIp5ZTl2TsrER8uTkJW7S2Wl/Y+Zk
Q3C8Aeh/+V5CXcazxUuTqv3cOwzFq+uMaFsJpnzilVC7Kxscdt3CHtPgDZ322xRV9MAFes0/
xI3dKJ0INsIhR7pU</vt:lpwstr>
  </property>
</Properties>
</file>